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4BA4D" w14:textId="77777777" w:rsidR="00470F6F" w:rsidRDefault="00470F6F">
      <w:pPr>
        <w:spacing w:before="800"/>
      </w:pPr>
    </w:p>
    <w:p w14:paraId="42FC0998" w14:textId="77777777" w:rsidR="00470F6F" w:rsidRDefault="00164082">
      <w:pPr>
        <w:spacing w:after="40"/>
        <w:jc w:val="center"/>
      </w:pPr>
      <w:r>
        <w:rPr>
          <w:b/>
          <w:bCs/>
          <w:color w:val="1F3864"/>
          <w:sz w:val="52"/>
          <w:szCs w:val="52"/>
        </w:rPr>
        <w:t>SPECYFIKACJA TECHNICZNA</w:t>
      </w:r>
    </w:p>
    <w:p w14:paraId="5A08DC2A" w14:textId="77777777" w:rsidR="00470F6F" w:rsidRDefault="00164082">
      <w:pPr>
        <w:spacing w:after="200"/>
        <w:jc w:val="center"/>
      </w:pPr>
      <w:r>
        <w:rPr>
          <w:color w:val="2E74B5"/>
          <w:sz w:val="28"/>
          <w:szCs w:val="28"/>
        </w:rPr>
        <w:t>Zamówienie na dostawę i montaż systemu</w:t>
      </w:r>
    </w:p>
    <w:p w14:paraId="20F33032" w14:textId="54D2C474" w:rsidR="00470F6F" w:rsidRDefault="00164082">
      <w:pPr>
        <w:pBdr>
          <w:top w:val="single" w:sz="4" w:space="4" w:color="2E74B5"/>
          <w:bottom w:val="single" w:sz="4" w:space="4" w:color="2E74B5"/>
        </w:pBdr>
        <w:shd w:val="clear" w:color="auto" w:fill="EAF2FB"/>
        <w:spacing w:after="40"/>
        <w:jc w:val="center"/>
      </w:pPr>
      <w:r>
        <w:rPr>
          <w:b/>
          <w:bCs/>
          <w:color w:val="1F3864"/>
          <w:sz w:val="36"/>
          <w:szCs w:val="36"/>
        </w:rPr>
        <w:t xml:space="preserve">REMONT </w:t>
      </w:r>
      <w:r w:rsidR="006B35D1">
        <w:rPr>
          <w:b/>
          <w:bCs/>
          <w:color w:val="1F3864"/>
          <w:sz w:val="36"/>
          <w:szCs w:val="36"/>
        </w:rPr>
        <w:t>SIECI TELEINFORMATYCZNEJ</w:t>
      </w:r>
    </w:p>
    <w:p w14:paraId="2C8CA816" w14:textId="77777777" w:rsidR="00470F6F" w:rsidRDefault="00470F6F">
      <w:pPr>
        <w:spacing w:before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62"/>
        <w:gridCol w:w="5976"/>
      </w:tblGrid>
      <w:tr w:rsidR="00470F6F" w14:paraId="1903753E" w14:textId="77777777">
        <w:tc>
          <w:tcPr>
            <w:tcW w:w="366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8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91721" w14:textId="77777777" w:rsidR="00470F6F" w:rsidRDefault="00164082">
            <w:r>
              <w:rPr>
                <w:color w:val="333333"/>
              </w:rPr>
              <w:t>Zamawiający</w:t>
            </w:r>
          </w:p>
        </w:tc>
        <w:tc>
          <w:tcPr>
            <w:tcW w:w="597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991D3C" w14:textId="4C22EA6A" w:rsidR="00470F6F" w:rsidRDefault="008E719F">
            <w:r>
              <w:rPr>
                <w:color w:val="222222"/>
              </w:rPr>
              <w:t>Zakład Doskonalenia Zawodowego w Kielcach</w:t>
            </w:r>
          </w:p>
        </w:tc>
      </w:tr>
      <w:tr w:rsidR="00470F6F" w14:paraId="289D7254" w14:textId="77777777">
        <w:tc>
          <w:tcPr>
            <w:tcW w:w="366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8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B59B79" w14:textId="77777777" w:rsidR="00470F6F" w:rsidRDefault="00164082">
            <w:r>
              <w:rPr>
                <w:color w:val="333333"/>
              </w:rPr>
              <w:t>Adres obiektu</w:t>
            </w:r>
          </w:p>
        </w:tc>
        <w:tc>
          <w:tcPr>
            <w:tcW w:w="597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1A4387" w14:textId="06AB76C3" w:rsidR="00470F6F" w:rsidRDefault="006B35D1">
            <w:r w:rsidRPr="006B35D1">
              <w:rPr>
                <w:color w:val="222222"/>
              </w:rPr>
              <w:t>ul. Głowaczowska 41</w:t>
            </w:r>
            <w:r w:rsidR="008E719F">
              <w:rPr>
                <w:color w:val="222222"/>
              </w:rPr>
              <w:t xml:space="preserve">, </w:t>
            </w:r>
            <w:r w:rsidRPr="006B35D1">
              <w:rPr>
                <w:color w:val="222222"/>
              </w:rPr>
              <w:t>26-900 Kozienice</w:t>
            </w:r>
          </w:p>
        </w:tc>
      </w:tr>
      <w:tr w:rsidR="00470F6F" w14:paraId="083CBE9A" w14:textId="77777777">
        <w:tc>
          <w:tcPr>
            <w:tcW w:w="366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8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89A9F0" w14:textId="77777777" w:rsidR="00470F6F" w:rsidRDefault="00164082">
            <w:r>
              <w:rPr>
                <w:color w:val="333333"/>
              </w:rPr>
              <w:t>Data ogłoszenia</w:t>
            </w:r>
          </w:p>
        </w:tc>
        <w:tc>
          <w:tcPr>
            <w:tcW w:w="597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494730" w14:textId="2B783E9A" w:rsidR="00470F6F" w:rsidRDefault="00470F6F"/>
        </w:tc>
      </w:tr>
      <w:tr w:rsidR="00470F6F" w14:paraId="6516E2E9" w14:textId="77777777">
        <w:tc>
          <w:tcPr>
            <w:tcW w:w="366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8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68DC56" w14:textId="77777777" w:rsidR="00470F6F" w:rsidRDefault="00164082">
            <w:r>
              <w:rPr>
                <w:color w:val="333333"/>
              </w:rPr>
              <w:t>Termin składania ofert</w:t>
            </w:r>
          </w:p>
        </w:tc>
        <w:tc>
          <w:tcPr>
            <w:tcW w:w="597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D9802B" w14:textId="3F066074" w:rsidR="00470F6F" w:rsidRDefault="00470F6F"/>
        </w:tc>
      </w:tr>
    </w:tbl>
    <w:p w14:paraId="761FA6D5" w14:textId="77777777" w:rsidR="00470F6F" w:rsidRDefault="00164082">
      <w:pPr>
        <w:pStyle w:val="Nagwek1"/>
      </w:pPr>
      <w:r>
        <w:t>1. Przedmiot zamówienia</w:t>
      </w:r>
    </w:p>
    <w:p w14:paraId="531A9968" w14:textId="3E7C0FC9" w:rsidR="006B35D1" w:rsidRPr="006B35D1" w:rsidRDefault="00164082">
      <w:pPr>
        <w:spacing w:before="80" w:after="80"/>
        <w:jc w:val="both"/>
        <w:rPr>
          <w:color w:val="222222"/>
        </w:rPr>
      </w:pPr>
      <w:r>
        <w:rPr>
          <w:color w:val="222222"/>
        </w:rPr>
        <w:t xml:space="preserve">Przedmiotem zamówienia jest dostawa, instalacja, uruchomienie oraz przekazanie do eksploatacji </w:t>
      </w:r>
      <w:r w:rsidR="006B35D1">
        <w:rPr>
          <w:color w:val="222222"/>
        </w:rPr>
        <w:t>wewnętrznej sieci LAN oraz WLAN</w:t>
      </w:r>
      <w:r>
        <w:rPr>
          <w:color w:val="222222"/>
        </w:rPr>
        <w:t>:</w:t>
      </w:r>
    </w:p>
    <w:p w14:paraId="3F6637D9" w14:textId="77777777" w:rsidR="007D3E9F" w:rsidRDefault="007D3E9F" w:rsidP="007D3E9F">
      <w:pPr>
        <w:pStyle w:val="Akapitzlist"/>
        <w:spacing w:before="60" w:after="60"/>
        <w:ind w:left="600"/>
      </w:pPr>
    </w:p>
    <w:p w14:paraId="38CBCE01" w14:textId="76A62E68" w:rsidR="00470F6F" w:rsidRDefault="00164082">
      <w:pPr>
        <w:spacing w:before="80" w:after="80"/>
        <w:jc w:val="both"/>
        <w:rPr>
          <w:color w:val="222222"/>
        </w:rPr>
      </w:pPr>
      <w:r>
        <w:rPr>
          <w:color w:val="222222"/>
        </w:rPr>
        <w:t>Wykonawca zobowiązany jest do wykonania wszelkich prac montażowych, instalacyjnych</w:t>
      </w:r>
      <w:r w:rsidR="00EE0A60">
        <w:rPr>
          <w:color w:val="222222"/>
        </w:rPr>
        <w:t>.</w:t>
      </w:r>
    </w:p>
    <w:p w14:paraId="751FB8CB" w14:textId="741E6270" w:rsidR="00E26455" w:rsidRPr="00E26455" w:rsidRDefault="00E26455">
      <w:pPr>
        <w:spacing w:before="80" w:after="80"/>
        <w:jc w:val="both"/>
        <w:rPr>
          <w:color w:val="222222"/>
        </w:rPr>
      </w:pPr>
    </w:p>
    <w:p w14:paraId="18DFD6D6" w14:textId="604F39ED" w:rsidR="00E26455" w:rsidRPr="00E26455" w:rsidRDefault="00E26455" w:rsidP="00E26455">
      <w:pPr>
        <w:spacing w:before="60" w:after="60"/>
        <w:jc w:val="both"/>
        <w:rPr>
          <w:color w:val="222222"/>
        </w:rPr>
      </w:pPr>
      <w:r w:rsidRPr="00E26455">
        <w:rPr>
          <w:color w:val="222222"/>
        </w:rPr>
        <w:t>Przedmiot zamówienia obejmuje kompletną, gotową do użytkowania instalację. W cenie oferty należy ująć wszystkie urządzenia, materiały, prace montażowe, konfiguracyjne i uruchomieniowe oraz roboty towarzyszące niezbędne do prawidłowego, zgodnego z OPZ działania systemów — również te, które nie zostały wprost wymienione w opisie, a są konieczne z punktu widzenia sztuki instalatorskiej, zasad wiedzy technicznej oraz obowiązujących norm i przepisów. Wykonawca nie może żądać dodatkowego wynagrodzenia z tytułu dostawy lub wykonania elementów pominiętych w wyliczeniu, a niezbędnych do osiągnięcia funkcjonalności określonej w OPZ.</w:t>
      </w:r>
    </w:p>
    <w:p w14:paraId="1BC91302" w14:textId="77777777" w:rsidR="00470F6F" w:rsidRDefault="00164082">
      <w:pPr>
        <w:pStyle w:val="Nagwek1"/>
      </w:pPr>
      <w:r>
        <w:t>2. Opis obiektu</w:t>
      </w:r>
    </w:p>
    <w:p w14:paraId="4F63B42A" w14:textId="63727257" w:rsidR="00470F6F" w:rsidRDefault="006B35D1" w:rsidP="00670203">
      <w:pPr>
        <w:spacing w:before="100" w:line="276" w:lineRule="auto"/>
      </w:pPr>
      <w:r w:rsidRPr="006B35D1">
        <w:rPr>
          <w:color w:val="222222"/>
        </w:rPr>
        <w:t xml:space="preserve">Obiekt stanowi budynek szkoły o charakterze wielokondygnacyjnym. Modernizacją zostanie objęta wewnętrzna sieć teleinformatyczna (LAN). Prace obejmować będą wymianę wskazanych, istniejących gniazd sieciowych, instalację nowych punktów logicznych w wybranych pomieszczeniach oraz budowę infrastruktury na potrzeby sieci bezprzewodowej (Wi-Fi). Punkty dostępowe (Access </w:t>
      </w:r>
      <w:proofErr w:type="spellStart"/>
      <w:r w:rsidRPr="006B35D1">
        <w:rPr>
          <w:color w:val="222222"/>
        </w:rPr>
        <w:t>Points</w:t>
      </w:r>
      <w:proofErr w:type="spellEnd"/>
      <w:r w:rsidRPr="006B35D1">
        <w:rPr>
          <w:color w:val="222222"/>
        </w:rPr>
        <w:t xml:space="preserve">) zostaną rozmieszczone na </w:t>
      </w:r>
      <w:r>
        <w:rPr>
          <w:color w:val="222222"/>
        </w:rPr>
        <w:t>korytarzach w wyznaczonych miejscach</w:t>
      </w:r>
      <w:r w:rsidRPr="006B35D1">
        <w:rPr>
          <w:color w:val="222222"/>
        </w:rPr>
        <w:t>. Rozmieszczenie nowych i podlegających wymianie gniazd, punktów dostępowych</w:t>
      </w:r>
      <w:r>
        <w:rPr>
          <w:color w:val="222222"/>
        </w:rPr>
        <w:t xml:space="preserve"> </w:t>
      </w:r>
      <w:r w:rsidRPr="006B35D1">
        <w:rPr>
          <w:color w:val="222222"/>
        </w:rPr>
        <w:t xml:space="preserve">przedstawione jest w załączniku nr 1 </w:t>
      </w:r>
      <w:r w:rsidRPr="001F0C5B">
        <w:rPr>
          <w:i/>
          <w:iCs/>
          <w:color w:val="222222"/>
        </w:rPr>
        <w:t>[poglądowy schemat rozmieszczenia infrastruktury sieciowej].</w:t>
      </w:r>
    </w:p>
    <w:p w14:paraId="65863358" w14:textId="33B1324D" w:rsidR="00470F6F" w:rsidRDefault="008237DC">
      <w:pPr>
        <w:pStyle w:val="Nagwek1"/>
      </w:pPr>
      <w:r>
        <w:t>3</w:t>
      </w:r>
      <w:r w:rsidR="00D163AE">
        <w:t>. Wymagania dotyczące infrastruktury i instalacji</w:t>
      </w:r>
    </w:p>
    <w:p w14:paraId="2BD62F93" w14:textId="727E4A38" w:rsidR="009A278B" w:rsidRDefault="009A278B" w:rsidP="006C231A">
      <w:pPr>
        <w:pStyle w:val="Akapitzlist"/>
        <w:numPr>
          <w:ilvl w:val="0"/>
          <w:numId w:val="2"/>
        </w:numPr>
        <w:spacing w:before="60" w:after="120"/>
      </w:pPr>
      <w:r>
        <w:t>Całość okablowania strukturalnego musi być wykonana w korytkach kablowych lub rurach instalacyjnych – estetycznie, zgodnie z obowiązującymi normami, zapewniając min. 25% zapasu miejsca w ciągach komunikacyjnych na potrzeby rozbudowy i przyszłych zastosowań. Kable zasilające muszą być prowadzone oddzielnie lub z zachowaniem odpowiednich odległości od kabli sygnałowych</w:t>
      </w:r>
      <w:r w:rsidR="006C231A">
        <w:t xml:space="preserve"> </w:t>
      </w:r>
      <w:r w:rsidR="006C231A" w:rsidRPr="006C231A">
        <w:t>(teletechnicznych) zapobiegających zakłóceniom.</w:t>
      </w:r>
    </w:p>
    <w:p w14:paraId="0CE9223C" w14:textId="5A6344F7" w:rsidR="00887514" w:rsidRPr="00467AF1" w:rsidRDefault="006C231A" w:rsidP="004B3FCC">
      <w:pPr>
        <w:pStyle w:val="Akapitzlist"/>
        <w:numPr>
          <w:ilvl w:val="0"/>
          <w:numId w:val="2"/>
        </w:numPr>
        <w:spacing w:before="60" w:after="120"/>
        <w:rPr>
          <w:highlight w:val="yellow"/>
        </w:rPr>
      </w:pPr>
      <w:r w:rsidRPr="00887514">
        <w:rPr>
          <w:b/>
          <w:bCs/>
        </w:rPr>
        <w:t>Wymagania dla Sali nr 7:</w:t>
      </w:r>
      <w:r>
        <w:t xml:space="preserve"> </w:t>
      </w:r>
      <w:r w:rsidR="00887514" w:rsidRPr="00887514">
        <w:t>W pomieszczeniu należy dokonać wymiany wszystkich istniejących punktów logicznych oraz gniazd elektrycznych na nowe.</w:t>
      </w:r>
      <w:r w:rsidR="00C7600F">
        <w:t xml:space="preserve"> </w:t>
      </w:r>
      <w:r w:rsidR="00C7600F" w:rsidRPr="00C7600F">
        <w:t>Prace obejmują 20 stanowisk komputerowych, przy czym na każde stanowisko przypada 1 gniazdo logiczne (RJ-45) oraz 2 gniazda elektryczne 230V.</w:t>
      </w:r>
      <w:r w:rsidR="00C7600F">
        <w:t xml:space="preserve"> </w:t>
      </w:r>
      <w:r w:rsidR="00887514" w:rsidRPr="00887514">
        <w:t xml:space="preserve">Wymiana obejmuje montaż nowych modułów RJ-45, ramek, puszek oraz gniazd wtyczkowych 230 V wraz z niezbędnym osprzętem instalacyjnym. Należy również wykonać niezbędne </w:t>
      </w:r>
      <w:r w:rsidR="00887514" w:rsidRPr="00887514">
        <w:lastRenderedPageBreak/>
        <w:t>uzupełnienia i wymiany fragmentów koryt kablowych, z zachowaniem dotychczasowego standardu systemu koryt oraz istniejącego okablowania strukturalnego kategorii 5e (kat. 5e), o ile jego stan techniczny i parametry transmisyjne pozwalają na dalszą eksploatację.</w:t>
      </w:r>
      <w:r w:rsidR="00480464">
        <w:t xml:space="preserve"> </w:t>
      </w:r>
    </w:p>
    <w:p w14:paraId="5D2790B5" w14:textId="48C6C7BB" w:rsidR="006C231A" w:rsidRDefault="006C231A" w:rsidP="004B3FCC">
      <w:pPr>
        <w:pStyle w:val="Akapitzlist"/>
        <w:numPr>
          <w:ilvl w:val="0"/>
          <w:numId w:val="2"/>
        </w:numPr>
        <w:spacing w:before="60" w:after="120"/>
      </w:pPr>
      <w:r w:rsidRPr="00887514">
        <w:rPr>
          <w:b/>
          <w:bCs/>
        </w:rPr>
        <w:t xml:space="preserve">Wymagania dla Sali nr 3: </w:t>
      </w:r>
      <w:r>
        <w:t>W pomieszczeniu należy wykonać od podstaw nową instalację teleinformatyczną oraz dedykowaną instalację elektryczną dla 20 stanowisk komputerowych.</w:t>
      </w:r>
    </w:p>
    <w:p w14:paraId="0BE906F2" w14:textId="390B9C01" w:rsidR="00331D62" w:rsidRPr="00331D62" w:rsidRDefault="00331D62" w:rsidP="006C231A">
      <w:pPr>
        <w:pStyle w:val="Akapitzlist"/>
        <w:numPr>
          <w:ilvl w:val="1"/>
          <w:numId w:val="14"/>
        </w:numPr>
        <w:spacing w:before="60" w:after="120"/>
        <w:ind w:left="993" w:hanging="284"/>
      </w:pPr>
      <w:r>
        <w:rPr>
          <w:i/>
          <w:iCs/>
        </w:rPr>
        <w:t>Lokalny Punkt Dystrybucyjny (</w:t>
      </w:r>
      <w:r w:rsidR="00EE0A60">
        <w:rPr>
          <w:i/>
          <w:iCs/>
        </w:rPr>
        <w:t>L</w:t>
      </w:r>
      <w:r>
        <w:rPr>
          <w:i/>
          <w:iCs/>
        </w:rPr>
        <w:t>PD):</w:t>
      </w:r>
      <w:r>
        <w:t xml:space="preserve"> W pomieszczeniu należy zamontować naścienną szafę teleinformatyczną (o wielkości min. 9U i głębokości min. 450 mm), pełniącą funkcję lokalnego węzła dystrybucyjnego dla pracowni. Szafa musi być wyposażona w listwę zasilającą (PDU), półkę stałą, </w:t>
      </w:r>
      <w:proofErr w:type="spellStart"/>
      <w:r>
        <w:t>organizer</w:t>
      </w:r>
      <w:proofErr w:type="spellEnd"/>
      <w:r>
        <w:t xml:space="preserve"> kablowy, w pełni obsadzony </w:t>
      </w:r>
      <w:proofErr w:type="spellStart"/>
      <w:r>
        <w:t>patchpanel</w:t>
      </w:r>
      <w:proofErr w:type="spellEnd"/>
      <w:r>
        <w:t xml:space="preserve"> modularny BKT min. kat. 6A oraz uziemienie.</w:t>
      </w:r>
    </w:p>
    <w:p w14:paraId="4C2617E1" w14:textId="0F18F8D7" w:rsidR="00331D62" w:rsidRDefault="00331D62" w:rsidP="006C231A">
      <w:pPr>
        <w:pStyle w:val="Akapitzlist"/>
        <w:numPr>
          <w:ilvl w:val="1"/>
          <w:numId w:val="14"/>
        </w:numPr>
        <w:spacing w:before="60" w:after="120"/>
        <w:ind w:left="993" w:hanging="284"/>
      </w:pPr>
      <w:r>
        <w:rPr>
          <w:i/>
          <w:iCs/>
        </w:rPr>
        <w:t>Część logiczna:</w:t>
      </w:r>
      <w:r>
        <w:t xml:space="preserve"> Instalację logiczną wewnątrz pracowni należy wykonać w topologii gwiazdy, sprowadzając wszystkie połączenia do nowej szafy </w:t>
      </w:r>
      <w:r w:rsidR="008F7D03">
        <w:t>L</w:t>
      </w:r>
      <w:r>
        <w:t xml:space="preserve">PD w Sali nr 3. Należy zastosować kable sygnałowe U/UTP z powłoką </w:t>
      </w:r>
      <w:proofErr w:type="spellStart"/>
      <w:r>
        <w:t>bezhalogenową</w:t>
      </w:r>
      <w:proofErr w:type="spellEnd"/>
      <w:r>
        <w:t xml:space="preserve"> (LSZH/LSHF) minimum kat. 6A BKT oraz dopasowane do nich gniazda RJ-45 kat. 6A BKT dla każdego z 20 stanowisk. W szafie </w:t>
      </w:r>
      <w:r w:rsidR="008F7D03">
        <w:t>L</w:t>
      </w:r>
      <w:r>
        <w:t xml:space="preserve">PD kable te należy zarobić na </w:t>
      </w:r>
      <w:proofErr w:type="spellStart"/>
      <w:r>
        <w:t>patchpanelu</w:t>
      </w:r>
      <w:proofErr w:type="spellEnd"/>
      <w:r>
        <w:t xml:space="preserve"> modularnym kat. 6A.</w:t>
      </w:r>
    </w:p>
    <w:p w14:paraId="7873848B" w14:textId="0D6C9B7F" w:rsidR="00331D62" w:rsidRDefault="00331D62" w:rsidP="006C231A">
      <w:pPr>
        <w:pStyle w:val="Akapitzlist"/>
        <w:numPr>
          <w:ilvl w:val="1"/>
          <w:numId w:val="14"/>
        </w:numPr>
        <w:spacing w:before="60" w:after="120"/>
        <w:ind w:left="993" w:hanging="284"/>
      </w:pPr>
      <w:r>
        <w:rPr>
          <w:i/>
          <w:iCs/>
        </w:rPr>
        <w:t>Połączenie szkieletowe (</w:t>
      </w:r>
      <w:proofErr w:type="spellStart"/>
      <w:r>
        <w:rPr>
          <w:i/>
          <w:iCs/>
        </w:rPr>
        <w:t>Uplink</w:t>
      </w:r>
      <w:proofErr w:type="spellEnd"/>
      <w:r>
        <w:rPr>
          <w:i/>
          <w:iCs/>
        </w:rPr>
        <w:t>):</w:t>
      </w:r>
      <w:r>
        <w:t xml:space="preserve"> Lokalny Punkt Dystrybucyjny (</w:t>
      </w:r>
      <w:r w:rsidR="00EE0A60">
        <w:t>L</w:t>
      </w:r>
      <w:r>
        <w:t xml:space="preserve">PD) w Sali nr 3 należy zintegrować z Głównym Punktem Dystrybucyjnym (GPD) obiektu. W tym celu należy doprowadzić i zarobić na </w:t>
      </w:r>
      <w:proofErr w:type="spellStart"/>
      <w:r>
        <w:t>patchpanelach</w:t>
      </w:r>
      <w:proofErr w:type="spellEnd"/>
      <w:r>
        <w:t xml:space="preserve"> w obu szafach połączenie szkieletowe (agregację), składające się z 4 niezależnych torów kablowych miedzianych, wykonanych z kabla sygnałowego U/UTP z powłoką </w:t>
      </w:r>
      <w:proofErr w:type="spellStart"/>
      <w:r>
        <w:t>bezhalogenową</w:t>
      </w:r>
      <w:proofErr w:type="spellEnd"/>
      <w:r>
        <w:t xml:space="preserve"> (LSZH/LSHF) minimum kat. 6A BKT.</w:t>
      </w:r>
    </w:p>
    <w:p w14:paraId="4021514E" w14:textId="7EFFD3B7" w:rsidR="00DC25EE" w:rsidRDefault="00331D62" w:rsidP="00DC25EE">
      <w:pPr>
        <w:pStyle w:val="Akapitzlist"/>
        <w:numPr>
          <w:ilvl w:val="1"/>
          <w:numId w:val="14"/>
        </w:numPr>
        <w:spacing w:before="60" w:after="120"/>
        <w:ind w:left="993" w:hanging="284"/>
      </w:pPr>
      <w:r>
        <w:rPr>
          <w:i/>
          <w:iCs/>
        </w:rPr>
        <w:t>Urządzenia aktywne:</w:t>
      </w:r>
      <w:r>
        <w:t xml:space="preserve"> Szafę </w:t>
      </w:r>
      <w:r w:rsidR="008F7D03">
        <w:t>L</w:t>
      </w:r>
      <w:r>
        <w:t>PD należy wyposażyć w przełącznik warstwy dostępu (</w:t>
      </w:r>
      <w:proofErr w:type="spellStart"/>
      <w:r>
        <w:t>switch</w:t>
      </w:r>
      <w:proofErr w:type="spellEnd"/>
      <w:r>
        <w:t>) DCN S4600-28X-SI</w:t>
      </w:r>
      <w:r w:rsidR="005B1254">
        <w:t>-R2</w:t>
      </w:r>
      <w:r>
        <w:t xml:space="preserve"> </w:t>
      </w:r>
      <w:r w:rsidR="00483E35">
        <w:t>posiadający 24 porty Gigabit Ethernet oraz 4 porty SFP+ (z zamontowanymi 4 dedykowanymi wkładkami SFP RJ-45 1Gbps).</w:t>
      </w:r>
    </w:p>
    <w:p w14:paraId="44A2968C" w14:textId="7EC2096D" w:rsidR="00DC25EE" w:rsidRDefault="00DC25EE" w:rsidP="00B15546">
      <w:pPr>
        <w:pStyle w:val="Akapitzlist"/>
        <w:numPr>
          <w:ilvl w:val="1"/>
          <w:numId w:val="14"/>
        </w:numPr>
        <w:spacing w:before="60" w:after="120"/>
        <w:ind w:left="993" w:hanging="284"/>
      </w:pPr>
      <w:r w:rsidRPr="00DC25EE">
        <w:rPr>
          <w:i/>
          <w:iCs/>
        </w:rPr>
        <w:t>Część elektryczna – zasilanie pracowni komputerowej</w:t>
      </w:r>
      <w:r>
        <w:t>: Należy wykonać instalację zasilającą pracownię komputerową obejmującą 20 stanowisk komputerowych. Do każdego stanowiska należy doprowadzić zasilanie 230 V AC poprzez dedykowane obwody gniazd wtyczkowych, przeznaczone do zasilania urządzeń komputerowych i urządzeń peryferyjnych.</w:t>
      </w:r>
      <w:r>
        <w:br/>
        <w:t>Obwody zasilające należy wyprowadzić z rozdzielnicy elektrycznej i zabezpieczyć odpowiednio dobranymi do projektowanego obciążenia wyłącznikami nadprądowymi oraz urządzeniami ochrony różnicowoprądowej, zgodnie z obowiązującymi przepisami, normami oraz zasadami ochrony przeciwporażeniowej.</w:t>
      </w:r>
      <w:r>
        <w:br/>
        <w:t>Obwody zasilające stanowiska komputerowe należy odpowiednio podzielić, tak aby awaria lub zadziałanie zabezpieczenia jednego obwodu nie powodowało wyłączenia zasilania całej pracowni. Zaleca się podział instalacji na kilka niezależnych obwodów, z równomiernym rozłożeniem stanowisk pomiędzy poszczególne obwody.</w:t>
      </w:r>
      <w:r>
        <w:br/>
        <w:t>Każde stanowisko komputerowe należy wyposażyć w</w:t>
      </w:r>
      <w:r w:rsidR="00B15546">
        <w:t xml:space="preserve"> trzy </w:t>
      </w:r>
      <w:r>
        <w:t>gniazd</w:t>
      </w:r>
      <w:r w:rsidR="00B15546">
        <w:t>a</w:t>
      </w:r>
      <w:r>
        <w:t xml:space="preserve"> wtyczkow</w:t>
      </w:r>
      <w:r w:rsidR="00B15546">
        <w:t xml:space="preserve">e </w:t>
      </w:r>
      <w:r>
        <w:t>230 V z przewodem ochronnym PE. Gniazda należy montować w sposób zapewniający bezpieczne i ergonomiczne podłączenie zestawu komputerowego oraz urządzeń peryferyjnych.</w:t>
      </w:r>
      <w:r>
        <w:br/>
        <w:t>Instalację należy wykonać przewodami o przekrojach dobranych na podstawie obciążenia, długości obwodów, sposobu ułożenia przewodów oraz dopuszczalnego spadku napięcia. Przewody ochronne PE należy prowadzić do wszystkich punktów odbiorczych.</w:t>
      </w:r>
      <w:r>
        <w:br/>
        <w:t>W rozdzielnicy należy przewidzieć odpowiednią rezerwę miejsca na aparaturę oraz możliwość rozbudowy instalacji. Należy również zastosować ochronę przeciwprzepięciową zgodnie z wymaganiami dotyczącymi ochrony urządzeń elektronicznych.</w:t>
      </w:r>
      <w:r>
        <w:br/>
        <w:t>Po wykonaniu instalacji należy przeprowadzić wymagane pomiary ochronne i odbiorcze, w szczególności pomiar ciągłości przewodów ochronnych i połączeń wyrównawczych, rezystancji izolacji, impedancji pętli zwarcia oraz sprawdzenie skuteczności ochrony przeciwporażeniowej i działania urządzeń różnicowoprądowych. Wyniki pomiarów należy udokumentować stosownymi protokołami i przekazać Zamawiającemu w ramach dokumentacji odbiorowej.</w:t>
      </w:r>
    </w:p>
    <w:p w14:paraId="6DDB48D1" w14:textId="108574D9" w:rsidR="00CE6DC6" w:rsidRDefault="00CE6DC6" w:rsidP="006C231A">
      <w:pPr>
        <w:pStyle w:val="Akapitzlist"/>
        <w:numPr>
          <w:ilvl w:val="0"/>
          <w:numId w:val="2"/>
        </w:numPr>
        <w:spacing w:before="60" w:after="120"/>
      </w:pPr>
      <w:r>
        <w:rPr>
          <w:b/>
          <w:bCs/>
        </w:rPr>
        <w:t>Wymagania dla pomieszczeń biurowych:</w:t>
      </w:r>
      <w:r>
        <w:t xml:space="preserve"> W wyznaczonych pomieszczeniach biurowych (zgodnie z załącznikiem nr 1 </w:t>
      </w:r>
      <w:r w:rsidRPr="001F0C5B">
        <w:rPr>
          <w:i/>
          <w:iCs/>
          <w:color w:val="222222"/>
        </w:rPr>
        <w:t>[poglądowy schemat rozmieszczenia infrastruktury sieciowej]</w:t>
      </w:r>
      <w:r>
        <w:rPr>
          <w:i/>
          <w:iCs/>
          <w:color w:val="222222"/>
        </w:rPr>
        <w:t xml:space="preserve"> </w:t>
      </w:r>
      <w:r>
        <w:t xml:space="preserve">) należy wykonać nową instalację teleinformatyczną. Należy zastosować kable sygnałowe miedziane U/UTP z powłoką </w:t>
      </w:r>
      <w:proofErr w:type="spellStart"/>
      <w:r>
        <w:t>bezhalogenową</w:t>
      </w:r>
      <w:proofErr w:type="spellEnd"/>
      <w:r>
        <w:t xml:space="preserve"> (LSZH/LSHF) minimum kat. 6A BKT oraz dopasowane do nich gniazda logiczne wyposażone w moduły RJ-45 kat. 6A BKT dla każdego projektowanego stanowiska. Całość nowego okablowania poziomego z pomieszczeń biurowych należy sprowadzić do Głównego Punktu Dystrybucyjnego (GPD). </w:t>
      </w:r>
    </w:p>
    <w:p w14:paraId="6AE06EE3" w14:textId="521334C9" w:rsidR="00CE6DC6" w:rsidRDefault="00CE6DC6" w:rsidP="00355669">
      <w:pPr>
        <w:pStyle w:val="Akapitzlist"/>
        <w:numPr>
          <w:ilvl w:val="0"/>
          <w:numId w:val="2"/>
        </w:numPr>
        <w:spacing w:before="60" w:after="120"/>
      </w:pPr>
      <w:r w:rsidRPr="00355669">
        <w:rPr>
          <w:b/>
          <w:bCs/>
        </w:rPr>
        <w:t>Wyposażenie Głównego Punktu Dystrybucyjnego (GPD):</w:t>
      </w:r>
      <w:r>
        <w:t xml:space="preserve"> Nowo wybudowane tory kablowe (zbiegające się z </w:t>
      </w:r>
      <w:r w:rsidR="00A023D2">
        <w:t xml:space="preserve">punktów dostępowych </w:t>
      </w:r>
      <w:proofErr w:type="spellStart"/>
      <w:r w:rsidR="00A023D2">
        <w:t>WiFi</w:t>
      </w:r>
      <w:proofErr w:type="spellEnd"/>
      <w:r w:rsidR="00A023D2">
        <w:t xml:space="preserve">, </w:t>
      </w:r>
      <w:r>
        <w:t>pomieszczeń biurowych</w:t>
      </w:r>
      <w:r w:rsidR="00A023D2">
        <w:t xml:space="preserve"> oraz </w:t>
      </w:r>
      <w:r>
        <w:t>połączenie szkieletowe z Sali nr 3) muszą zostać zakończone (zarobione) w szafie GPD na nowym, dedykowanym 24-</w:t>
      </w:r>
      <w:r>
        <w:lastRenderedPageBreak/>
        <w:t xml:space="preserve">portowym </w:t>
      </w:r>
      <w:proofErr w:type="spellStart"/>
      <w:r>
        <w:t>patchpanelu</w:t>
      </w:r>
      <w:proofErr w:type="spellEnd"/>
      <w:r>
        <w:t xml:space="preserve"> modularnym BKT, w pełni obsadzonym certyfikowanymi modułami </w:t>
      </w:r>
      <w:proofErr w:type="spellStart"/>
      <w:r>
        <w:t>keystone</w:t>
      </w:r>
      <w:proofErr w:type="spellEnd"/>
      <w:r>
        <w:t xml:space="preserve"> RJ-45 kat. 6A BKT. </w:t>
      </w:r>
      <w:r>
        <w:br/>
      </w:r>
      <w:r w:rsidR="00355669">
        <w:t xml:space="preserve">Do prowadzenia i organizacji przewodów krosowych w szafie GPD należy zastosować poziomy </w:t>
      </w:r>
      <w:proofErr w:type="spellStart"/>
      <w:r w:rsidR="00355669">
        <w:t>organizer</w:t>
      </w:r>
      <w:proofErr w:type="spellEnd"/>
      <w:r w:rsidR="00355669">
        <w:t xml:space="preserve"> kablowy, zapewniający prawidłowe prowadzenie, uporządkowanie oraz ochronę przewodów krosowych.</w:t>
      </w:r>
      <w:r w:rsidR="00355669">
        <w:br/>
        <w:t>Wykonawca zobowiązany jest do dostarczenia i zastosowania przewodów krosowych (</w:t>
      </w:r>
      <w:proofErr w:type="spellStart"/>
      <w:r w:rsidR="00355669">
        <w:t>patch</w:t>
      </w:r>
      <w:proofErr w:type="spellEnd"/>
      <w:r w:rsidR="00355669">
        <w:t xml:space="preserve"> </w:t>
      </w:r>
      <w:proofErr w:type="spellStart"/>
      <w:r w:rsidR="00355669">
        <w:t>cordów</w:t>
      </w:r>
      <w:proofErr w:type="spellEnd"/>
      <w:r w:rsidR="00355669">
        <w:t xml:space="preserve">) RJ-45 kategorii 6A BKT, przeznaczonych do połączenia punktów logicznych zakończonych na panelu krosowym z portami przełączników sieciowych. Przewody krosowe należy dobrać w sposób zapewniający estetyczne i uporządkowane wykonanie </w:t>
      </w:r>
      <w:proofErr w:type="spellStart"/>
      <w:r w:rsidR="00355669">
        <w:t>krosowania</w:t>
      </w:r>
      <w:proofErr w:type="spellEnd"/>
      <w:r w:rsidR="00355669">
        <w:t>, stosując w szczególności przewody o długości 0,25 m lub 0,5 m, odpowiednio do wzajemnego usytuowania portów paneli krosowych i przełączników.</w:t>
      </w:r>
      <w:r>
        <w:br/>
        <w:t>W celu obsługi nowej i istniejącej infrastruktury sieciowej, szafę GPD należy wyposażyć w</w:t>
      </w:r>
      <w:r w:rsidR="008F7D03">
        <w:t xml:space="preserve"> dwa </w:t>
      </w:r>
      <w:r>
        <w:t>now</w:t>
      </w:r>
      <w:r w:rsidR="008F7D03">
        <w:t>e</w:t>
      </w:r>
      <w:r>
        <w:t xml:space="preserve"> przełącznik</w:t>
      </w:r>
      <w:r w:rsidR="008F7D03">
        <w:t>i</w:t>
      </w:r>
      <w:r>
        <w:t xml:space="preserve"> </w:t>
      </w:r>
      <w:proofErr w:type="spellStart"/>
      <w:r>
        <w:t>zarządzaln</w:t>
      </w:r>
      <w:r w:rsidR="008F7D03">
        <w:t>e</w:t>
      </w:r>
      <w:proofErr w:type="spellEnd"/>
      <w:r>
        <w:t xml:space="preserve"> warstwy dostępu (</w:t>
      </w:r>
      <w:proofErr w:type="spellStart"/>
      <w:r>
        <w:t>switch</w:t>
      </w:r>
      <w:proofErr w:type="spellEnd"/>
      <w:r>
        <w:t>) DCN S4600-52X-P-SI</w:t>
      </w:r>
      <w:r w:rsidR="00AD63C1">
        <w:t xml:space="preserve"> posiadając</w:t>
      </w:r>
      <w:r w:rsidR="008F7D03">
        <w:t>e 48</w:t>
      </w:r>
      <w:r w:rsidR="00AD63C1">
        <w:t xml:space="preserve"> portów Gigabit Ethernet oraz 4 porty SFP+ (</w:t>
      </w:r>
      <w:r w:rsidR="008F7D03">
        <w:t xml:space="preserve">każdy </w:t>
      </w:r>
      <w:r w:rsidR="00AD63C1">
        <w:t xml:space="preserve">z zamontowanymi </w:t>
      </w:r>
      <w:r w:rsidR="008F7D03">
        <w:t>2</w:t>
      </w:r>
      <w:r w:rsidR="00AD63C1">
        <w:t xml:space="preserve"> dedykowanymi wkładkami SFP RJ-45 1Gbps).</w:t>
      </w:r>
      <w:r w:rsidR="008F7D03">
        <w:t xml:space="preserve"> </w:t>
      </w:r>
      <w:r w:rsidR="00355669" w:rsidRPr="00355669">
        <w:t xml:space="preserve">Do wzajemnego połączenia przełączników w szafie GPD należy zastosować dwa kable DAC 10 </w:t>
      </w:r>
      <w:proofErr w:type="spellStart"/>
      <w:r w:rsidR="00355669" w:rsidRPr="00355669">
        <w:t>Gb</w:t>
      </w:r>
      <w:proofErr w:type="spellEnd"/>
      <w:r w:rsidR="00355669" w:rsidRPr="00355669">
        <w:t>/s, dedykowane przez producenta dla zastosowanych przełączników.</w:t>
      </w:r>
    </w:p>
    <w:p w14:paraId="3C0BFDB0" w14:textId="2AC8A128" w:rsidR="00D9249C" w:rsidRDefault="00D9249C" w:rsidP="006C231A">
      <w:pPr>
        <w:pStyle w:val="Akapitzlist"/>
        <w:numPr>
          <w:ilvl w:val="0"/>
          <w:numId w:val="2"/>
        </w:numPr>
        <w:spacing w:before="60" w:after="120"/>
      </w:pPr>
      <w:r>
        <w:t>Wszystkie przejścia okablowania przez ściany i stropy oddzielenia pożarowego muszą zostać uszczelnione atestowaną masą ognioochronną.</w:t>
      </w:r>
    </w:p>
    <w:p w14:paraId="23DE4ADA" w14:textId="05EE9E07" w:rsidR="00E26455" w:rsidRPr="009A278B" w:rsidRDefault="00E26455" w:rsidP="006C231A">
      <w:pPr>
        <w:pStyle w:val="Akapitzlist"/>
        <w:numPr>
          <w:ilvl w:val="0"/>
          <w:numId w:val="2"/>
        </w:numPr>
        <w:spacing w:before="60" w:after="120"/>
      </w:pPr>
      <w:bookmarkStart w:id="0" w:name="_Hlk233883648"/>
      <w:r w:rsidRPr="00554D73">
        <w:t>Całość okablowania, panele krosowe oraz porty należy oznaczyć w sposób trwały i jednoznaczny</w:t>
      </w:r>
      <w:r>
        <w:t xml:space="preserve">. </w:t>
      </w:r>
      <w:r w:rsidRPr="00554D73">
        <w:t>Każdy przewód opisuje się na obu końcach niezmywalnym identyfikatorem punktu logicznego, spójnym z oznaczeniami gniazd, portów paneli krosowych i szaf dystrybucyjnych. Przyjęty system oznaczeń należy odwzorować w dokumentacji powykonawczej.</w:t>
      </w:r>
      <w:bookmarkEnd w:id="0"/>
    </w:p>
    <w:p w14:paraId="3B140CF6" w14:textId="4D836D9A" w:rsidR="00470F6F" w:rsidRDefault="00164082" w:rsidP="006C231A">
      <w:pPr>
        <w:pStyle w:val="Akapitzlist"/>
        <w:numPr>
          <w:ilvl w:val="0"/>
          <w:numId w:val="2"/>
        </w:numPr>
        <w:spacing w:before="60" w:after="120"/>
      </w:pPr>
      <w:r>
        <w:t>Dokumentacja powykonawcza: schematy instalacyjne, rzuty z naniesionymi lokalizacjami urządzeń, certyfikaty urządzeń, karty gwarancyjne – w 2 egzemplarzach papierowych i wersji elektronicznej (PDF).</w:t>
      </w:r>
    </w:p>
    <w:p w14:paraId="6DA47934" w14:textId="10DDFDE5" w:rsidR="00480464" w:rsidRPr="00480464" w:rsidRDefault="00480464" w:rsidP="00480464">
      <w:pPr>
        <w:pStyle w:val="Akapitzlist"/>
        <w:numPr>
          <w:ilvl w:val="0"/>
          <w:numId w:val="2"/>
        </w:numPr>
        <w:spacing w:before="60" w:after="120"/>
        <w:rPr>
          <w:b/>
          <w:bCs/>
          <w:highlight w:val="yellow"/>
        </w:rPr>
      </w:pPr>
      <w:r w:rsidRPr="00480464">
        <w:rPr>
          <w:b/>
          <w:bCs/>
          <w:highlight w:val="yellow"/>
        </w:rPr>
        <w:t>Wykonawca zobowiązany jest do dostarczenia i zastosowania przewodów krosowych (</w:t>
      </w:r>
      <w:proofErr w:type="spellStart"/>
      <w:r w:rsidRPr="00480464">
        <w:rPr>
          <w:b/>
          <w:bCs/>
          <w:highlight w:val="yellow"/>
        </w:rPr>
        <w:t>patchcordów</w:t>
      </w:r>
      <w:proofErr w:type="spellEnd"/>
      <w:r w:rsidRPr="00480464">
        <w:rPr>
          <w:b/>
          <w:bCs/>
          <w:highlight w:val="yellow"/>
        </w:rPr>
        <w:t>) RJ-45 minimum kategorii 6A również dla:</w:t>
      </w:r>
    </w:p>
    <w:p w14:paraId="51FEAD0D" w14:textId="4AB49511" w:rsidR="00480464" w:rsidRPr="00480464" w:rsidRDefault="00480464" w:rsidP="00480464">
      <w:pPr>
        <w:pStyle w:val="Akapitzlist"/>
        <w:numPr>
          <w:ilvl w:val="0"/>
          <w:numId w:val="2"/>
        </w:numPr>
        <w:spacing w:before="60" w:after="120"/>
        <w:rPr>
          <w:highlight w:val="yellow"/>
        </w:rPr>
      </w:pPr>
      <w:r w:rsidRPr="00480464">
        <w:rPr>
          <w:highlight w:val="yellow"/>
        </w:rPr>
        <w:t xml:space="preserve">Szafy LPD w Sali nr 3: w liczbie odpowiadającej wszystkim portom zarobionym na </w:t>
      </w:r>
      <w:proofErr w:type="spellStart"/>
      <w:r w:rsidRPr="00480464">
        <w:rPr>
          <w:highlight w:val="yellow"/>
        </w:rPr>
        <w:t>patchpanelu</w:t>
      </w:r>
      <w:proofErr w:type="spellEnd"/>
      <w:r w:rsidRPr="00480464">
        <w:rPr>
          <w:highlight w:val="yellow"/>
        </w:rPr>
        <w:t xml:space="preserve">. Długość przewodów (np. 0,25 m lub 0,5 m) należy dobrać tak, aby zapewnić estetyczne i uporządkowane wykonanie </w:t>
      </w:r>
      <w:proofErr w:type="spellStart"/>
      <w:r w:rsidRPr="00480464">
        <w:rPr>
          <w:highlight w:val="yellow"/>
        </w:rPr>
        <w:t>krosowania</w:t>
      </w:r>
      <w:proofErr w:type="spellEnd"/>
      <w:r w:rsidRPr="00480464">
        <w:rPr>
          <w:highlight w:val="yellow"/>
        </w:rPr>
        <w:t xml:space="preserve"> pomiędzy </w:t>
      </w:r>
      <w:proofErr w:type="spellStart"/>
      <w:r w:rsidRPr="00480464">
        <w:rPr>
          <w:highlight w:val="yellow"/>
        </w:rPr>
        <w:t>patchpanelem</w:t>
      </w:r>
      <w:proofErr w:type="spellEnd"/>
      <w:r w:rsidRPr="00480464">
        <w:rPr>
          <w:highlight w:val="yellow"/>
        </w:rPr>
        <w:t xml:space="preserve"> a przełącznikiem.</w:t>
      </w:r>
    </w:p>
    <w:p w14:paraId="46107F24" w14:textId="4586BEF2" w:rsidR="00480464" w:rsidRPr="00480464" w:rsidRDefault="00480464" w:rsidP="00480464">
      <w:pPr>
        <w:pStyle w:val="Akapitzlist"/>
        <w:numPr>
          <w:ilvl w:val="0"/>
          <w:numId w:val="2"/>
        </w:numPr>
        <w:spacing w:before="60" w:after="120"/>
        <w:rPr>
          <w:highlight w:val="yellow"/>
        </w:rPr>
      </w:pPr>
      <w:r w:rsidRPr="00480464">
        <w:rPr>
          <w:highlight w:val="yellow"/>
        </w:rPr>
        <w:t>Użytkowników końcowych (stacji roboczych): w liczbie odpowiadającej łącznej liczbie nowo wybudowanych oraz zmodernizowanych punktów logicznych w Sali nr 3, Sali nr 7 oraz w wyznaczonych pomieszczeniach biurowych. Wymagane są kable o długości 3 m.</w:t>
      </w:r>
    </w:p>
    <w:p w14:paraId="11AE4680" w14:textId="1AD8D68A" w:rsidR="008237DC" w:rsidRDefault="008237DC" w:rsidP="008237DC">
      <w:pPr>
        <w:pStyle w:val="Nagwek1"/>
      </w:pPr>
      <w:r>
        <w:t xml:space="preserve">4. </w:t>
      </w:r>
      <w:r w:rsidRPr="00055A77">
        <w:t>Wymagania dotyczące sieci bezprzewodowej WLAN</w:t>
      </w:r>
    </w:p>
    <w:p w14:paraId="65D3628E" w14:textId="4F21681B" w:rsidR="008237DC" w:rsidRDefault="008237DC" w:rsidP="008237DC">
      <w:pPr>
        <w:spacing w:before="320" w:after="120"/>
      </w:pPr>
      <w:r>
        <w:rPr>
          <w:b/>
          <w:bCs/>
          <w:color w:val="1F3864"/>
          <w:sz w:val="24"/>
          <w:szCs w:val="24"/>
        </w:rPr>
        <w:t>4.1.  Punkt dostępowy Wi-Fi – 3 szt.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3200"/>
        <w:gridCol w:w="5538"/>
      </w:tblGrid>
      <w:tr w:rsidR="008237DC" w14:paraId="1F19B32F" w14:textId="77777777" w:rsidTr="00753139">
        <w:trPr>
          <w:tblHeader/>
        </w:trPr>
        <w:tc>
          <w:tcPr>
            <w:tcW w:w="9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1F386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  <w:hideMark/>
          </w:tcPr>
          <w:p w14:paraId="7978DB6B" w14:textId="77777777" w:rsidR="008237DC" w:rsidRDefault="008237DC" w:rsidP="00753139">
            <w:pPr>
              <w:jc w:val="center"/>
            </w:pPr>
            <w:r>
              <w:rPr>
                <w:b/>
                <w:bCs/>
                <w:color w:val="FFFFFF"/>
              </w:rPr>
              <w:t>Lp.</w:t>
            </w:r>
          </w:p>
        </w:tc>
        <w:tc>
          <w:tcPr>
            <w:tcW w:w="32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1F386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  <w:hideMark/>
          </w:tcPr>
          <w:p w14:paraId="2C867F0D" w14:textId="77777777" w:rsidR="008237DC" w:rsidRDefault="008237DC" w:rsidP="00753139">
            <w:pPr>
              <w:jc w:val="center"/>
            </w:pPr>
            <w:r>
              <w:rPr>
                <w:b/>
                <w:bCs/>
                <w:color w:val="FFFFFF"/>
              </w:rPr>
              <w:t>Parametr</w:t>
            </w:r>
          </w:p>
        </w:tc>
        <w:tc>
          <w:tcPr>
            <w:tcW w:w="5538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1F386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  <w:hideMark/>
          </w:tcPr>
          <w:p w14:paraId="3EC4CDD8" w14:textId="77777777" w:rsidR="008237DC" w:rsidRDefault="008237DC" w:rsidP="00753139">
            <w:pPr>
              <w:jc w:val="center"/>
            </w:pPr>
            <w:r>
              <w:rPr>
                <w:b/>
                <w:bCs/>
                <w:color w:val="FFFFFF"/>
              </w:rPr>
              <w:t>Wymaganie minimalne</w:t>
            </w:r>
          </w:p>
        </w:tc>
      </w:tr>
      <w:tr w:rsidR="008237DC" w14:paraId="2EC43F37" w14:textId="77777777" w:rsidTr="00753139">
        <w:tc>
          <w:tcPr>
            <w:tcW w:w="9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D6E4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7FBD224" w14:textId="77777777" w:rsidR="008237DC" w:rsidRDefault="008237DC" w:rsidP="00753139">
            <w:pPr>
              <w:jc w:val="center"/>
            </w:pPr>
          </w:p>
        </w:tc>
        <w:tc>
          <w:tcPr>
            <w:tcW w:w="8738" w:type="dxa"/>
            <w:gridSpan w:val="2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D6E4F7"/>
            <w:tcMar>
              <w:top w:w="80" w:type="dxa"/>
              <w:left w:w="140" w:type="dxa"/>
              <w:bottom w:w="80" w:type="dxa"/>
              <w:right w:w="140" w:type="dxa"/>
            </w:tcMar>
            <w:hideMark/>
          </w:tcPr>
          <w:p w14:paraId="52B96E2B" w14:textId="77777777" w:rsidR="008237DC" w:rsidRDefault="008237DC" w:rsidP="00753139">
            <w:r>
              <w:rPr>
                <w:b/>
                <w:bCs/>
                <w:color w:val="1F3864"/>
                <w:sz w:val="19"/>
                <w:szCs w:val="19"/>
              </w:rPr>
              <w:t xml:space="preserve">Nazwa: </w:t>
            </w:r>
            <w:proofErr w:type="spellStart"/>
            <w:r>
              <w:rPr>
                <w:b/>
                <w:bCs/>
                <w:color w:val="1F3864"/>
                <w:sz w:val="19"/>
                <w:szCs w:val="19"/>
              </w:rPr>
              <w:t>Ubiquiti</w:t>
            </w:r>
            <w:proofErr w:type="spellEnd"/>
            <w:r>
              <w:rPr>
                <w:b/>
                <w:bCs/>
                <w:color w:val="1F3864"/>
                <w:sz w:val="19"/>
                <w:szCs w:val="19"/>
              </w:rPr>
              <w:t xml:space="preserve"> U7-Pro</w:t>
            </w:r>
          </w:p>
        </w:tc>
      </w:tr>
      <w:tr w:rsidR="008237DC" w14:paraId="77CAFCF6" w14:textId="77777777" w:rsidTr="00753139">
        <w:tc>
          <w:tcPr>
            <w:tcW w:w="9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39B9E16B" w14:textId="77777777" w:rsidR="008237DC" w:rsidRDefault="008237DC" w:rsidP="00753139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32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2B09A7CE" w14:textId="77777777" w:rsidR="008237DC" w:rsidRDefault="008237DC" w:rsidP="00753139">
            <w:r>
              <w:rPr>
                <w:sz w:val="19"/>
                <w:szCs w:val="19"/>
              </w:rPr>
              <w:t>Technologia</w:t>
            </w:r>
          </w:p>
        </w:tc>
        <w:tc>
          <w:tcPr>
            <w:tcW w:w="5538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2C774CD3" w14:textId="77777777" w:rsidR="008237DC" w:rsidRDefault="008237DC" w:rsidP="00753139">
            <w:proofErr w:type="spellStart"/>
            <w:r>
              <w:rPr>
                <w:sz w:val="19"/>
                <w:szCs w:val="19"/>
              </w:rPr>
              <w:t>WiFi</w:t>
            </w:r>
            <w:proofErr w:type="spellEnd"/>
            <w:r>
              <w:rPr>
                <w:sz w:val="19"/>
                <w:szCs w:val="19"/>
              </w:rPr>
              <w:t xml:space="preserve"> 7 obsługujące 6 GHz</w:t>
            </w:r>
          </w:p>
        </w:tc>
      </w:tr>
      <w:tr w:rsidR="008237DC" w14:paraId="1FD691B4" w14:textId="77777777" w:rsidTr="00753139">
        <w:tc>
          <w:tcPr>
            <w:tcW w:w="9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EAF0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4157600E" w14:textId="77777777" w:rsidR="008237DC" w:rsidRDefault="008237DC" w:rsidP="00753139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32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EAF0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500CC822" w14:textId="77777777" w:rsidR="008237DC" w:rsidRDefault="008237DC" w:rsidP="00753139">
            <w:r>
              <w:rPr>
                <w:sz w:val="19"/>
                <w:szCs w:val="19"/>
              </w:rPr>
              <w:t>Rodzaje wejść</w:t>
            </w:r>
          </w:p>
        </w:tc>
        <w:tc>
          <w:tcPr>
            <w:tcW w:w="5538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EAF0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1566B265" w14:textId="77777777" w:rsidR="008237DC" w:rsidRDefault="008237DC" w:rsidP="00753139">
            <w:r>
              <w:rPr>
                <w:sz w:val="19"/>
                <w:szCs w:val="19"/>
              </w:rPr>
              <w:t xml:space="preserve">RJ-45 LAN – 100/1000/2500 – </w:t>
            </w:r>
            <w:proofErr w:type="spellStart"/>
            <w:r>
              <w:rPr>
                <w:sz w:val="19"/>
                <w:szCs w:val="19"/>
              </w:rPr>
              <w:t>PoE</w:t>
            </w:r>
            <w:proofErr w:type="spellEnd"/>
          </w:p>
        </w:tc>
      </w:tr>
      <w:tr w:rsidR="008237DC" w:rsidRPr="000F0221" w14:paraId="12C918AA" w14:textId="77777777" w:rsidTr="00753139">
        <w:tc>
          <w:tcPr>
            <w:tcW w:w="9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05A06509" w14:textId="77777777" w:rsidR="008237DC" w:rsidRDefault="008237DC" w:rsidP="00753139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32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7550B80C" w14:textId="77777777" w:rsidR="008237DC" w:rsidRDefault="008237DC" w:rsidP="00753139">
            <w:r>
              <w:rPr>
                <w:sz w:val="19"/>
                <w:szCs w:val="19"/>
              </w:rPr>
              <w:t>Obsługiwane standardy</w:t>
            </w:r>
          </w:p>
        </w:tc>
        <w:tc>
          <w:tcPr>
            <w:tcW w:w="5538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34B1A3E3" w14:textId="77777777" w:rsidR="008237DC" w:rsidRPr="000F0221" w:rsidRDefault="008237DC" w:rsidP="00753139">
            <w:pPr>
              <w:rPr>
                <w:lang w:val="en-US"/>
              </w:rPr>
            </w:pPr>
            <w:r w:rsidRPr="000F0221">
              <w:rPr>
                <w:sz w:val="19"/>
                <w:szCs w:val="19"/>
                <w:lang w:val="en-US"/>
              </w:rPr>
              <w:t>802.3 at (PoE+)</w:t>
            </w:r>
          </w:p>
          <w:p w14:paraId="1DE91B4D" w14:textId="77777777" w:rsidR="008237DC" w:rsidRPr="000F0221" w:rsidRDefault="008237DC" w:rsidP="00753139">
            <w:pPr>
              <w:rPr>
                <w:lang w:val="en-US"/>
              </w:rPr>
            </w:pPr>
            <w:r w:rsidRPr="000F0221">
              <w:rPr>
                <w:sz w:val="19"/>
                <w:szCs w:val="19"/>
                <w:lang w:val="en-US"/>
              </w:rPr>
              <w:t>Wi-Fi 7 (802.11 a/b/g/n/</w:t>
            </w:r>
            <w:proofErr w:type="spellStart"/>
            <w:r w:rsidRPr="000F0221">
              <w:rPr>
                <w:sz w:val="19"/>
                <w:szCs w:val="19"/>
                <w:lang w:val="en-US"/>
              </w:rPr>
              <w:t>ac</w:t>
            </w:r>
            <w:proofErr w:type="spellEnd"/>
            <w:r w:rsidRPr="000F0221">
              <w:rPr>
                <w:sz w:val="19"/>
                <w:szCs w:val="19"/>
                <w:lang w:val="en-US"/>
              </w:rPr>
              <w:t>/ax/be)</w:t>
            </w:r>
          </w:p>
        </w:tc>
      </w:tr>
      <w:tr w:rsidR="008237DC" w14:paraId="558808A7" w14:textId="77777777" w:rsidTr="00753139">
        <w:tc>
          <w:tcPr>
            <w:tcW w:w="9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EAF0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47C3F45E" w14:textId="77777777" w:rsidR="008237DC" w:rsidRDefault="008237DC" w:rsidP="00753139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32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EAF0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4382A658" w14:textId="77777777" w:rsidR="008237DC" w:rsidRDefault="008237DC" w:rsidP="00753139">
            <w:r>
              <w:rPr>
                <w:sz w:val="19"/>
                <w:szCs w:val="19"/>
              </w:rPr>
              <w:t>Częstotliwość pracy</w:t>
            </w:r>
          </w:p>
        </w:tc>
        <w:tc>
          <w:tcPr>
            <w:tcW w:w="5538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EAF0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063462E7" w14:textId="77777777" w:rsidR="008237DC" w:rsidRDefault="008237DC" w:rsidP="00753139">
            <w:r>
              <w:rPr>
                <w:sz w:val="19"/>
                <w:szCs w:val="19"/>
              </w:rPr>
              <w:t>2,4 GHz</w:t>
            </w:r>
          </w:p>
          <w:p w14:paraId="22C2DEBC" w14:textId="77777777" w:rsidR="008237DC" w:rsidRDefault="008237DC" w:rsidP="00753139">
            <w:r>
              <w:rPr>
                <w:sz w:val="19"/>
                <w:szCs w:val="19"/>
              </w:rPr>
              <w:t>5 GHz</w:t>
            </w:r>
          </w:p>
          <w:p w14:paraId="28E78939" w14:textId="77777777" w:rsidR="008237DC" w:rsidRDefault="008237DC" w:rsidP="00753139">
            <w:r>
              <w:rPr>
                <w:sz w:val="19"/>
                <w:szCs w:val="19"/>
              </w:rPr>
              <w:t>6 GHz</w:t>
            </w:r>
          </w:p>
        </w:tc>
      </w:tr>
      <w:tr w:rsidR="008237DC" w14:paraId="3D075330" w14:textId="77777777" w:rsidTr="00753139">
        <w:tc>
          <w:tcPr>
            <w:tcW w:w="9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5EC0CA4E" w14:textId="77777777" w:rsidR="008237DC" w:rsidRDefault="008237DC" w:rsidP="00753139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32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251DF1CC" w14:textId="77777777" w:rsidR="008237DC" w:rsidRDefault="008237DC" w:rsidP="00753139">
            <w:r>
              <w:rPr>
                <w:sz w:val="19"/>
                <w:szCs w:val="19"/>
              </w:rPr>
              <w:t>Prędkość</w:t>
            </w:r>
          </w:p>
        </w:tc>
        <w:tc>
          <w:tcPr>
            <w:tcW w:w="5538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08D1E253" w14:textId="77777777" w:rsidR="008237DC" w:rsidRDefault="008237DC" w:rsidP="00753139">
            <w:r>
              <w:rPr>
                <w:sz w:val="19"/>
                <w:szCs w:val="19"/>
              </w:rPr>
              <w:t xml:space="preserve">min. 688 </w:t>
            </w:r>
            <w:proofErr w:type="spellStart"/>
            <w:r>
              <w:rPr>
                <w:sz w:val="19"/>
                <w:szCs w:val="19"/>
              </w:rPr>
              <w:t>Mbps</w:t>
            </w:r>
            <w:proofErr w:type="spellEnd"/>
            <w:r>
              <w:rPr>
                <w:sz w:val="19"/>
                <w:szCs w:val="19"/>
              </w:rPr>
              <w:t xml:space="preserve"> przy połączeniu na częstotliwości 2,4 GHz</w:t>
            </w:r>
          </w:p>
          <w:p w14:paraId="76E43B01" w14:textId="77777777" w:rsidR="008237DC" w:rsidRDefault="008237DC" w:rsidP="00753139">
            <w:r>
              <w:rPr>
                <w:sz w:val="19"/>
                <w:szCs w:val="19"/>
              </w:rPr>
              <w:t xml:space="preserve">min. 4,3 </w:t>
            </w:r>
            <w:proofErr w:type="spellStart"/>
            <w:r>
              <w:rPr>
                <w:sz w:val="19"/>
                <w:szCs w:val="19"/>
              </w:rPr>
              <w:t>Gbps</w:t>
            </w:r>
            <w:proofErr w:type="spellEnd"/>
            <w:r>
              <w:rPr>
                <w:sz w:val="19"/>
                <w:szCs w:val="19"/>
              </w:rPr>
              <w:t xml:space="preserve"> przy połączeniu na częstotliwości 5 GHz</w:t>
            </w:r>
          </w:p>
          <w:p w14:paraId="2CB87FB0" w14:textId="77777777" w:rsidR="008237DC" w:rsidRDefault="008237DC" w:rsidP="00753139">
            <w:r>
              <w:rPr>
                <w:sz w:val="19"/>
                <w:szCs w:val="19"/>
              </w:rPr>
              <w:t xml:space="preserve">min. 5,8 </w:t>
            </w:r>
            <w:proofErr w:type="spellStart"/>
            <w:r>
              <w:rPr>
                <w:sz w:val="19"/>
                <w:szCs w:val="19"/>
              </w:rPr>
              <w:t>Gbps</w:t>
            </w:r>
            <w:proofErr w:type="spellEnd"/>
            <w:r>
              <w:rPr>
                <w:sz w:val="19"/>
                <w:szCs w:val="19"/>
              </w:rPr>
              <w:t xml:space="preserve"> przy połączeniu na częstotliwości 6 GHz</w:t>
            </w:r>
          </w:p>
        </w:tc>
      </w:tr>
      <w:tr w:rsidR="008237DC" w14:paraId="4A1C2677" w14:textId="77777777" w:rsidTr="00753139">
        <w:tc>
          <w:tcPr>
            <w:tcW w:w="9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EAF0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5D0F2084" w14:textId="77777777" w:rsidR="008237DC" w:rsidRDefault="008237DC" w:rsidP="00753139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32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EAF0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285F5E1E" w14:textId="77777777" w:rsidR="008237DC" w:rsidRDefault="008237DC" w:rsidP="00753139">
            <w:r>
              <w:rPr>
                <w:sz w:val="19"/>
                <w:szCs w:val="19"/>
              </w:rPr>
              <w:t>Antena</w:t>
            </w:r>
          </w:p>
        </w:tc>
        <w:tc>
          <w:tcPr>
            <w:tcW w:w="5538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EAF0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6DAA6988" w14:textId="77777777" w:rsidR="008237DC" w:rsidRDefault="008237DC" w:rsidP="00753139">
            <w:r>
              <w:rPr>
                <w:sz w:val="19"/>
                <w:szCs w:val="19"/>
              </w:rPr>
              <w:t>3 wewnętrzne anteny</w:t>
            </w:r>
          </w:p>
          <w:p w14:paraId="3D9F6EEF" w14:textId="77777777" w:rsidR="008237DC" w:rsidRDefault="008237DC" w:rsidP="00753139">
            <w:r>
              <w:rPr>
                <w:sz w:val="19"/>
                <w:szCs w:val="19"/>
              </w:rPr>
              <w:t xml:space="preserve">Zysk min. 4 </w:t>
            </w:r>
            <w:proofErr w:type="spellStart"/>
            <w:r>
              <w:rPr>
                <w:sz w:val="19"/>
                <w:szCs w:val="19"/>
              </w:rPr>
              <w:t>dBi</w:t>
            </w:r>
            <w:proofErr w:type="spellEnd"/>
            <w:r>
              <w:rPr>
                <w:sz w:val="19"/>
                <w:szCs w:val="19"/>
              </w:rPr>
              <w:t xml:space="preserve"> dla 2,4 GHz</w:t>
            </w:r>
          </w:p>
          <w:p w14:paraId="286F894A" w14:textId="77777777" w:rsidR="008237DC" w:rsidRDefault="008237DC" w:rsidP="00753139">
            <w:r>
              <w:rPr>
                <w:sz w:val="19"/>
                <w:szCs w:val="19"/>
              </w:rPr>
              <w:t xml:space="preserve">Zysk min. 6 </w:t>
            </w:r>
            <w:proofErr w:type="spellStart"/>
            <w:r>
              <w:rPr>
                <w:sz w:val="19"/>
                <w:szCs w:val="19"/>
              </w:rPr>
              <w:t>dBi</w:t>
            </w:r>
            <w:proofErr w:type="spellEnd"/>
            <w:r>
              <w:rPr>
                <w:sz w:val="19"/>
                <w:szCs w:val="19"/>
              </w:rPr>
              <w:t xml:space="preserve"> dla 5 GHz</w:t>
            </w:r>
          </w:p>
          <w:p w14:paraId="59F293C7" w14:textId="77777777" w:rsidR="008237DC" w:rsidRDefault="008237DC" w:rsidP="00753139">
            <w:r>
              <w:rPr>
                <w:sz w:val="19"/>
                <w:szCs w:val="19"/>
              </w:rPr>
              <w:lastRenderedPageBreak/>
              <w:t xml:space="preserve">Zysk min. 5,8 </w:t>
            </w:r>
            <w:proofErr w:type="spellStart"/>
            <w:r>
              <w:rPr>
                <w:sz w:val="19"/>
                <w:szCs w:val="19"/>
              </w:rPr>
              <w:t>dBi</w:t>
            </w:r>
            <w:proofErr w:type="spellEnd"/>
            <w:r>
              <w:rPr>
                <w:sz w:val="19"/>
                <w:szCs w:val="19"/>
              </w:rPr>
              <w:t xml:space="preserve"> dla 6 GHz</w:t>
            </w:r>
          </w:p>
        </w:tc>
      </w:tr>
      <w:tr w:rsidR="008237DC" w14:paraId="404BA8A8" w14:textId="77777777" w:rsidTr="00753139">
        <w:tc>
          <w:tcPr>
            <w:tcW w:w="9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34FC6FA9" w14:textId="77777777" w:rsidR="008237DC" w:rsidRDefault="008237DC" w:rsidP="00753139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lastRenderedPageBreak/>
              <w:t>7</w:t>
            </w:r>
          </w:p>
        </w:tc>
        <w:tc>
          <w:tcPr>
            <w:tcW w:w="32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5354645C" w14:textId="77777777" w:rsidR="008237DC" w:rsidRDefault="008237DC" w:rsidP="00753139">
            <w:r>
              <w:rPr>
                <w:sz w:val="19"/>
                <w:szCs w:val="19"/>
              </w:rPr>
              <w:t>Moc wyjściowa</w:t>
            </w:r>
          </w:p>
        </w:tc>
        <w:tc>
          <w:tcPr>
            <w:tcW w:w="5538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679AFF93" w14:textId="77777777" w:rsidR="008237DC" w:rsidRDefault="008237DC" w:rsidP="00753139">
            <w:r>
              <w:rPr>
                <w:sz w:val="19"/>
                <w:szCs w:val="19"/>
              </w:rPr>
              <w:t xml:space="preserve">min. 26 </w:t>
            </w:r>
            <w:proofErr w:type="spellStart"/>
            <w:r>
              <w:rPr>
                <w:sz w:val="19"/>
                <w:szCs w:val="19"/>
              </w:rPr>
              <w:t>dBm</w:t>
            </w:r>
            <w:proofErr w:type="spellEnd"/>
          </w:p>
        </w:tc>
      </w:tr>
      <w:tr w:rsidR="008237DC" w14:paraId="0C4914A6" w14:textId="77777777" w:rsidTr="00753139">
        <w:tc>
          <w:tcPr>
            <w:tcW w:w="9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EAF0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31921158" w14:textId="77777777" w:rsidR="008237DC" w:rsidRDefault="008237DC" w:rsidP="00753139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8</w:t>
            </w:r>
          </w:p>
        </w:tc>
        <w:tc>
          <w:tcPr>
            <w:tcW w:w="32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EAF0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4BB02E6A" w14:textId="77777777" w:rsidR="008237DC" w:rsidRDefault="008237DC" w:rsidP="00753139">
            <w:r>
              <w:rPr>
                <w:sz w:val="19"/>
                <w:szCs w:val="19"/>
              </w:rPr>
              <w:t>Minimalna prędkość transmisji bezprzewodowej</w:t>
            </w:r>
          </w:p>
        </w:tc>
        <w:tc>
          <w:tcPr>
            <w:tcW w:w="5538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EAF0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40F1835B" w14:textId="77777777" w:rsidR="008237DC" w:rsidRDefault="008237DC" w:rsidP="00753139">
            <w:r>
              <w:rPr>
                <w:sz w:val="19"/>
                <w:szCs w:val="19"/>
              </w:rPr>
              <w:t xml:space="preserve">9300 </w:t>
            </w:r>
            <w:proofErr w:type="spellStart"/>
            <w:r>
              <w:rPr>
                <w:sz w:val="19"/>
                <w:szCs w:val="19"/>
              </w:rPr>
              <w:t>Mb</w:t>
            </w:r>
            <w:proofErr w:type="spellEnd"/>
            <w:r>
              <w:rPr>
                <w:sz w:val="19"/>
                <w:szCs w:val="19"/>
              </w:rPr>
              <w:t>/s</w:t>
            </w:r>
          </w:p>
        </w:tc>
      </w:tr>
      <w:tr w:rsidR="008237DC" w14:paraId="7C36701A" w14:textId="77777777" w:rsidTr="00753139">
        <w:tc>
          <w:tcPr>
            <w:tcW w:w="9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6AA9EEEE" w14:textId="77777777" w:rsidR="008237DC" w:rsidRDefault="008237DC" w:rsidP="00753139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9</w:t>
            </w:r>
          </w:p>
        </w:tc>
        <w:tc>
          <w:tcPr>
            <w:tcW w:w="32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14401D5F" w14:textId="77777777" w:rsidR="008237DC" w:rsidRDefault="008237DC" w:rsidP="00753139">
            <w:r>
              <w:rPr>
                <w:sz w:val="19"/>
                <w:szCs w:val="19"/>
              </w:rPr>
              <w:t>Zabezpieczenia transmisji bezprzewodowej</w:t>
            </w:r>
          </w:p>
        </w:tc>
        <w:tc>
          <w:tcPr>
            <w:tcW w:w="5538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7AB3711E" w14:textId="77777777" w:rsidR="008237DC" w:rsidRDefault="008237DC" w:rsidP="00753139">
            <w:r>
              <w:rPr>
                <w:sz w:val="19"/>
                <w:szCs w:val="19"/>
              </w:rPr>
              <w:t>WPA</w:t>
            </w:r>
          </w:p>
          <w:p w14:paraId="51078129" w14:textId="77777777" w:rsidR="008237DC" w:rsidRDefault="008237DC" w:rsidP="00753139">
            <w:r>
              <w:rPr>
                <w:sz w:val="19"/>
                <w:szCs w:val="19"/>
              </w:rPr>
              <w:t>WPA-PSK</w:t>
            </w:r>
          </w:p>
          <w:p w14:paraId="27F2E613" w14:textId="77777777" w:rsidR="008237DC" w:rsidRDefault="008237DC" w:rsidP="00753139">
            <w:r>
              <w:rPr>
                <w:sz w:val="19"/>
                <w:szCs w:val="19"/>
              </w:rPr>
              <w:t>WPA Enterprise</w:t>
            </w:r>
          </w:p>
          <w:p w14:paraId="2C713B20" w14:textId="77777777" w:rsidR="008237DC" w:rsidRDefault="008237DC" w:rsidP="00753139">
            <w:r>
              <w:rPr>
                <w:sz w:val="19"/>
                <w:szCs w:val="19"/>
              </w:rPr>
              <w:t>WPA2</w:t>
            </w:r>
          </w:p>
          <w:p w14:paraId="0EF5F466" w14:textId="77777777" w:rsidR="008237DC" w:rsidRDefault="008237DC" w:rsidP="00753139">
            <w:r>
              <w:rPr>
                <w:sz w:val="19"/>
                <w:szCs w:val="19"/>
              </w:rPr>
              <w:t>WPA3</w:t>
            </w:r>
          </w:p>
          <w:p w14:paraId="0CADA242" w14:textId="77777777" w:rsidR="008237DC" w:rsidRDefault="008237DC" w:rsidP="00753139">
            <w:r>
              <w:rPr>
                <w:sz w:val="19"/>
                <w:szCs w:val="19"/>
              </w:rPr>
              <w:t>PPSK</w:t>
            </w:r>
          </w:p>
        </w:tc>
      </w:tr>
      <w:tr w:rsidR="008237DC" w14:paraId="419D75C2" w14:textId="77777777" w:rsidTr="00753139">
        <w:tc>
          <w:tcPr>
            <w:tcW w:w="9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EAF0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4F778324" w14:textId="77777777" w:rsidR="008237DC" w:rsidRDefault="008237DC" w:rsidP="00753139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3200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EAF0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36EED2EC" w14:textId="77777777" w:rsidR="008237DC" w:rsidRDefault="008237DC" w:rsidP="00753139">
            <w:r>
              <w:rPr>
                <w:sz w:val="19"/>
                <w:szCs w:val="19"/>
              </w:rPr>
              <w:t>Zasilanie</w:t>
            </w:r>
          </w:p>
        </w:tc>
        <w:tc>
          <w:tcPr>
            <w:tcW w:w="5538" w:type="dxa"/>
            <w:tcBorders>
              <w:top w:val="single" w:sz="4" w:space="0" w:color="B8C8E0"/>
              <w:left w:val="single" w:sz="4" w:space="0" w:color="B8C8E0"/>
              <w:bottom w:val="single" w:sz="4" w:space="0" w:color="B8C8E0"/>
              <w:right w:val="single" w:sz="4" w:space="0" w:color="B8C8E0"/>
            </w:tcBorders>
            <w:shd w:val="clear" w:color="auto" w:fill="EAF0F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  <w:hideMark/>
          </w:tcPr>
          <w:p w14:paraId="031E6F38" w14:textId="77777777" w:rsidR="008237DC" w:rsidRDefault="008237DC" w:rsidP="00753139">
            <w:proofErr w:type="spellStart"/>
            <w:r>
              <w:rPr>
                <w:sz w:val="19"/>
                <w:szCs w:val="19"/>
              </w:rPr>
              <w:t>PoE</w:t>
            </w:r>
            <w:proofErr w:type="spellEnd"/>
          </w:p>
        </w:tc>
      </w:tr>
    </w:tbl>
    <w:p w14:paraId="50BB7915" w14:textId="77777777" w:rsidR="008237DC" w:rsidRPr="00E03B0C" w:rsidRDefault="008237DC" w:rsidP="008237DC">
      <w:pPr>
        <w:pStyle w:val="Akapitzlist"/>
        <w:spacing w:before="60" w:after="60"/>
        <w:ind w:left="600"/>
      </w:pPr>
    </w:p>
    <w:p w14:paraId="7DF7031D" w14:textId="5914FE66" w:rsidR="00E848B2" w:rsidRDefault="00E848B2" w:rsidP="008237DC">
      <w:pPr>
        <w:pStyle w:val="Akapitzlist"/>
        <w:numPr>
          <w:ilvl w:val="0"/>
          <w:numId w:val="2"/>
        </w:numPr>
        <w:spacing w:before="60" w:after="60"/>
      </w:pPr>
      <w:r>
        <w:t xml:space="preserve">Punkty dostępowe (AP) będą zasilane w technologii </w:t>
      </w:r>
      <w:proofErr w:type="spellStart"/>
      <w:r>
        <w:t>PoE</w:t>
      </w:r>
      <w:proofErr w:type="spellEnd"/>
      <w:r>
        <w:t xml:space="preserve"> (Power </w:t>
      </w:r>
      <w:proofErr w:type="spellStart"/>
      <w:r>
        <w:t>over</w:t>
      </w:r>
      <w:proofErr w:type="spellEnd"/>
      <w:r>
        <w:t xml:space="preserve"> Ethernet). Każdy punkt dostępowy należy podłączyć kablem sygnałowym U/UTP z powłoką </w:t>
      </w:r>
      <w:proofErr w:type="spellStart"/>
      <w:r>
        <w:t>bezhalogenową</w:t>
      </w:r>
      <w:proofErr w:type="spellEnd"/>
      <w:r>
        <w:t xml:space="preserve"> (LSZH/LSHF) minimum kat. 6A BKT. Całość okablowania dla sieci bezprzewodowej należy sprowadzić bezpośrednio do Głównego Punktu Dystrybucyjnego (GPD). Kable te muszą zostać trwale zakończone (zarobione) w szafie GPD na </w:t>
      </w:r>
      <w:proofErr w:type="spellStart"/>
      <w:r>
        <w:t>patchpanelu</w:t>
      </w:r>
      <w:proofErr w:type="spellEnd"/>
      <w:r>
        <w:t xml:space="preserve"> oraz podłączone odpowiednimi </w:t>
      </w:r>
      <w:proofErr w:type="spellStart"/>
      <w:r>
        <w:t>patchcordami</w:t>
      </w:r>
      <w:proofErr w:type="spellEnd"/>
      <w:r>
        <w:t xml:space="preserve"> do przełącznika (</w:t>
      </w:r>
      <w:proofErr w:type="spellStart"/>
      <w:r>
        <w:t>switcha</w:t>
      </w:r>
      <w:proofErr w:type="spellEnd"/>
      <w:r>
        <w:t xml:space="preserve">) dostarczającego zasilanie </w:t>
      </w:r>
      <w:proofErr w:type="spellStart"/>
      <w:r>
        <w:t>PoE</w:t>
      </w:r>
      <w:proofErr w:type="spellEnd"/>
      <w:r>
        <w:t>.</w:t>
      </w:r>
    </w:p>
    <w:p w14:paraId="61C2979A" w14:textId="77777777" w:rsidR="008237DC" w:rsidRDefault="008237DC" w:rsidP="008237DC">
      <w:pPr>
        <w:pStyle w:val="Akapitzlist"/>
        <w:numPr>
          <w:ilvl w:val="0"/>
          <w:numId w:val="2"/>
        </w:numPr>
        <w:spacing w:before="60" w:after="60"/>
      </w:pPr>
      <w:r w:rsidRPr="00055A77">
        <w:t xml:space="preserve">Wszystkie punkty dostępowe muszą posiadać możliwość centralnego zarządzania z wykorzystaniem istniejącego kontrolera </w:t>
      </w:r>
      <w:proofErr w:type="spellStart"/>
      <w:r w:rsidRPr="00055A77">
        <w:t>UniFi</w:t>
      </w:r>
      <w:proofErr w:type="spellEnd"/>
      <w:r w:rsidRPr="00055A77">
        <w:t xml:space="preserve"> będącego w dyspozycji Zamawiającego. Konfiguracja i utrzymanie kontrolera </w:t>
      </w:r>
      <w:proofErr w:type="spellStart"/>
      <w:r w:rsidRPr="00055A77">
        <w:t>UniFi</w:t>
      </w:r>
      <w:proofErr w:type="spellEnd"/>
      <w:r w:rsidRPr="00055A77">
        <w:t xml:space="preserve"> oraz zestawienie komunikacji pomiędzy kontrolerem a punktami dostępowymi pozostają po stronie Zamawiającego.</w:t>
      </w:r>
    </w:p>
    <w:p w14:paraId="013ED274" w14:textId="4525D008" w:rsidR="008237DC" w:rsidRDefault="008237DC" w:rsidP="008237DC">
      <w:pPr>
        <w:pStyle w:val="Akapitzlist"/>
        <w:numPr>
          <w:ilvl w:val="0"/>
          <w:numId w:val="2"/>
        </w:numPr>
        <w:spacing w:before="60" w:after="60"/>
      </w:pPr>
      <w:r w:rsidRPr="00055A77">
        <w:t>Wykonawca zobowiązany jest do montażu, uruchomienia</w:t>
      </w:r>
      <w:r w:rsidR="00E848B2">
        <w:t xml:space="preserve">, </w:t>
      </w:r>
      <w:r w:rsidRPr="00055A77">
        <w:t>podstawowej konfiguracji punktów dostępowych</w:t>
      </w:r>
      <w:r>
        <w:t xml:space="preserve"> </w:t>
      </w:r>
      <w:r w:rsidRPr="00055A77">
        <w:t>oraz weryfikację poprawności działania.</w:t>
      </w:r>
    </w:p>
    <w:p w14:paraId="1E0E743D" w14:textId="621C6802" w:rsidR="008237DC" w:rsidRPr="009A278B" w:rsidRDefault="008237DC" w:rsidP="00E848B2">
      <w:pPr>
        <w:pStyle w:val="Akapitzlist"/>
        <w:numPr>
          <w:ilvl w:val="0"/>
          <w:numId w:val="2"/>
        </w:numPr>
        <w:spacing w:before="60" w:after="60"/>
      </w:pPr>
      <w:r w:rsidRPr="00055A77">
        <w:t>Punkty dostępowe montowane w sposób trwały i estetyczny</w:t>
      </w:r>
      <w:r>
        <w:t>, z wykorzystaniem oryginalnych elementów montażowych</w:t>
      </w:r>
      <w:r w:rsidRPr="00055A77">
        <w:t>, zgodnie z zaleceniami producenta</w:t>
      </w:r>
      <w:r>
        <w:t xml:space="preserve"> </w:t>
      </w:r>
      <w:r w:rsidRPr="00055A77">
        <w:t>oraz obowiązującymi normami i przepisami</w:t>
      </w:r>
      <w:r>
        <w:t>,</w:t>
      </w:r>
    </w:p>
    <w:p w14:paraId="0B42093F" w14:textId="20AB615F" w:rsidR="00470F6F" w:rsidRDefault="008237DC">
      <w:pPr>
        <w:pStyle w:val="Nagwek1"/>
      </w:pPr>
      <w:r>
        <w:t>5</w:t>
      </w:r>
      <w:r w:rsidR="00D163AE">
        <w:t>. Wymagania dotyczące Wykonawcy</w:t>
      </w:r>
    </w:p>
    <w:p w14:paraId="70A9AE16" w14:textId="77777777" w:rsidR="00627057" w:rsidRPr="00627057" w:rsidRDefault="00164082" w:rsidP="00062041">
      <w:pPr>
        <w:pStyle w:val="Akapitzlist"/>
        <w:numPr>
          <w:ilvl w:val="0"/>
          <w:numId w:val="2"/>
        </w:numPr>
        <w:spacing w:before="60" w:after="60"/>
      </w:pPr>
      <w:r w:rsidRPr="00627057">
        <w:rPr>
          <w:color w:val="222222"/>
        </w:rPr>
        <w:t xml:space="preserve">Wykonawca musi przedstawić udokumentowane doświadczenie </w:t>
      </w:r>
      <w:r w:rsidR="000F0221" w:rsidRPr="00627057">
        <w:rPr>
          <w:color w:val="222222"/>
        </w:rPr>
        <w:t xml:space="preserve">zgodnie z zapisami </w:t>
      </w:r>
      <w:r w:rsidR="00627057" w:rsidRPr="00627057">
        <w:rPr>
          <w:color w:val="222222"/>
        </w:rPr>
        <w:t>rozdział II pkt 4 lit. c Zaproszenia</w:t>
      </w:r>
    </w:p>
    <w:p w14:paraId="42A724DA" w14:textId="1D08AB8B" w:rsidR="00470F6F" w:rsidRDefault="00164082" w:rsidP="00062041">
      <w:pPr>
        <w:pStyle w:val="Akapitzlist"/>
        <w:numPr>
          <w:ilvl w:val="0"/>
          <w:numId w:val="2"/>
        </w:numPr>
        <w:spacing w:before="60" w:after="60"/>
      </w:pPr>
      <w:r w:rsidRPr="00627057">
        <w:rPr>
          <w:color w:val="222222"/>
        </w:rPr>
        <w:t xml:space="preserve">Udzielona gwarancja: min. </w:t>
      </w:r>
      <w:r w:rsidR="00AC1F2B" w:rsidRPr="005B1254">
        <w:t>24</w:t>
      </w:r>
      <w:r w:rsidRPr="00627057">
        <w:rPr>
          <w:color w:val="222222"/>
        </w:rPr>
        <w:t xml:space="preserve"> miesiące na urządzenia i min. </w:t>
      </w:r>
      <w:r w:rsidR="00355669" w:rsidRPr="005B1254">
        <w:t>60</w:t>
      </w:r>
      <w:r w:rsidRPr="00627057">
        <w:rPr>
          <w:color w:val="222222"/>
        </w:rPr>
        <w:t xml:space="preserve"> miesiące na wykonane prace instalacyjne.</w:t>
      </w:r>
    </w:p>
    <w:p w14:paraId="213D978A" w14:textId="563F8524" w:rsidR="00470F6F" w:rsidRDefault="008237DC">
      <w:pPr>
        <w:pStyle w:val="Nagwek1"/>
      </w:pPr>
      <w:r>
        <w:t>6</w:t>
      </w:r>
      <w:r w:rsidR="00D163AE">
        <w:t xml:space="preserve">. </w:t>
      </w:r>
      <w:r w:rsidR="00480464" w:rsidRPr="00480464">
        <w:rPr>
          <w:highlight w:val="yellow"/>
        </w:rPr>
        <w:t>Odbiór systemu i dokumentacja</w:t>
      </w:r>
    </w:p>
    <w:p w14:paraId="26641421" w14:textId="789E408B" w:rsidR="00470F6F" w:rsidRPr="00AC1F2B" w:rsidRDefault="00164082">
      <w:pPr>
        <w:pStyle w:val="Akapitzlist"/>
        <w:numPr>
          <w:ilvl w:val="0"/>
          <w:numId w:val="2"/>
        </w:numPr>
        <w:spacing w:before="60" w:after="60"/>
      </w:pPr>
      <w:r>
        <w:rPr>
          <w:color w:val="222222"/>
        </w:rPr>
        <w:t>Odbiór techniczny: komisyjny, z udziałem przedstawiciela Zamawiającego; sporządzony protokół odbioru z wynikami testów wszystkich urządzeń.</w:t>
      </w:r>
    </w:p>
    <w:p w14:paraId="6A1EFE5E" w14:textId="5CDC1CFE" w:rsidR="00AC1F2B" w:rsidRDefault="00AC1F2B">
      <w:pPr>
        <w:pStyle w:val="Akapitzlist"/>
        <w:numPr>
          <w:ilvl w:val="0"/>
          <w:numId w:val="2"/>
        </w:numPr>
        <w:spacing w:before="60" w:after="60"/>
      </w:pPr>
      <w:r>
        <w:rPr>
          <w:rStyle w:val="Pogrubienie"/>
        </w:rPr>
        <w:t>Dokumentacja pomiarowa:</w:t>
      </w:r>
      <w:r>
        <w:t xml:space="preserve"> Wykonawca zobowiązany jest do przekazania Zamawiającemu protokołów z wykonanych pomiarów elektrycznych. Pomiary elektryczne należy wykonać przyrządami posiadającymi aktualne świadectwa wzorcowania, a ich wyniki muszą spełniać wymagania obowiązujących przepisów oraz norm.</w:t>
      </w:r>
    </w:p>
    <w:p w14:paraId="7BBE64D2" w14:textId="5DE38820" w:rsidR="00AC1F2B" w:rsidRDefault="00AC1F2B" w:rsidP="00AC1F2B">
      <w:pPr>
        <w:pStyle w:val="Akapitzlist"/>
        <w:numPr>
          <w:ilvl w:val="0"/>
          <w:numId w:val="2"/>
        </w:numPr>
        <w:spacing w:before="60" w:after="60"/>
      </w:pPr>
      <w:r w:rsidRPr="005B1254">
        <w:rPr>
          <w:b/>
          <w:bCs/>
        </w:rPr>
        <w:t>Dokumentacja odbiorowa:</w:t>
      </w:r>
      <w:r w:rsidRPr="00AC1F2B">
        <w:t xml:space="preserve"> Wykonawca przedłoży Zamawiającemu dokumentację powykonawczą obejmującą w szczególności schematy i topologię wykonanej sieci, zestawienie punktów logicznych i urządzeń aktywnych, protokoły pomiarów elektrycznych oraz dokumentację zastosowanych urządzeń.</w:t>
      </w:r>
    </w:p>
    <w:p w14:paraId="7CEA097D" w14:textId="7D2679D8" w:rsidR="00480464" w:rsidRPr="00480464" w:rsidRDefault="00480464" w:rsidP="00AC1F2B">
      <w:pPr>
        <w:pStyle w:val="Akapitzlist"/>
        <w:numPr>
          <w:ilvl w:val="0"/>
          <w:numId w:val="2"/>
        </w:numPr>
        <w:spacing w:before="60" w:after="60"/>
        <w:rPr>
          <w:highlight w:val="yellow"/>
        </w:rPr>
      </w:pPr>
      <w:r w:rsidRPr="00480464">
        <w:rPr>
          <w:highlight w:val="yellow"/>
        </w:rPr>
        <w:t>Wykonawca w ramach odbioru przeprowadzi instruktaż stanowiskowy (szkolenie) w wymiarze do 2h zegarowych dla wyznaczonych przedstawicieli Zamawiającego (max. 2–3 osoby) w zakresie podstawowej obsługi, konfiguracji i diagnostyki dostarczonych przełączników oraz punktów dostępowych. Przeprowadzenie instruktażu zostanie potwierdzone w protokole odbioru.</w:t>
      </w:r>
    </w:p>
    <w:p w14:paraId="04E60436" w14:textId="35E4F135" w:rsidR="00470F6F" w:rsidRDefault="008237DC">
      <w:pPr>
        <w:pStyle w:val="Nagwek1"/>
      </w:pPr>
      <w:r>
        <w:t>7</w:t>
      </w:r>
      <w:r w:rsidR="00D163AE">
        <w:t>. Warunki gwarancji i serwisu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62"/>
        <w:gridCol w:w="5976"/>
      </w:tblGrid>
      <w:tr w:rsidR="00470F6F" w14:paraId="32C6A721" w14:textId="77777777">
        <w:tc>
          <w:tcPr>
            <w:tcW w:w="366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3C470A" w14:textId="77777777" w:rsidR="00470F6F" w:rsidRDefault="00164082">
            <w:r>
              <w:rPr>
                <w:b/>
                <w:bCs/>
                <w:color w:val="FFFFFF"/>
              </w:rPr>
              <w:lastRenderedPageBreak/>
              <w:t>Parametr</w:t>
            </w:r>
          </w:p>
        </w:tc>
        <w:tc>
          <w:tcPr>
            <w:tcW w:w="597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7DFFAF" w14:textId="77777777" w:rsidR="00470F6F" w:rsidRDefault="00164082">
            <w:r>
              <w:rPr>
                <w:b/>
                <w:bCs/>
                <w:color w:val="1F3864"/>
              </w:rPr>
              <w:t>Wymaganie</w:t>
            </w:r>
          </w:p>
        </w:tc>
      </w:tr>
      <w:tr w:rsidR="00470F6F" w14:paraId="431FB24E" w14:textId="77777777">
        <w:tc>
          <w:tcPr>
            <w:tcW w:w="366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8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066C91" w14:textId="77777777" w:rsidR="00470F6F" w:rsidRDefault="00164082">
            <w:r>
              <w:rPr>
                <w:color w:val="333333"/>
              </w:rPr>
              <w:t>Gwarancja na urządzenia</w:t>
            </w:r>
          </w:p>
        </w:tc>
        <w:tc>
          <w:tcPr>
            <w:tcW w:w="597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7FA668" w14:textId="71E28849" w:rsidR="00470F6F" w:rsidRDefault="00164082">
            <w:r>
              <w:rPr>
                <w:color w:val="222222"/>
              </w:rPr>
              <w:t xml:space="preserve">Min. </w:t>
            </w:r>
            <w:r w:rsidR="00AC1F2B">
              <w:rPr>
                <w:color w:val="222222"/>
              </w:rPr>
              <w:t>24</w:t>
            </w:r>
            <w:r>
              <w:rPr>
                <w:color w:val="222222"/>
              </w:rPr>
              <w:t xml:space="preserve"> miesięcy (producent + Wykonawca)</w:t>
            </w:r>
          </w:p>
        </w:tc>
      </w:tr>
      <w:tr w:rsidR="00470F6F" w14:paraId="3DF9D917" w14:textId="77777777">
        <w:tc>
          <w:tcPr>
            <w:tcW w:w="366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8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0841F7" w14:textId="77777777" w:rsidR="00470F6F" w:rsidRDefault="00164082">
            <w:r>
              <w:rPr>
                <w:color w:val="333333"/>
              </w:rPr>
              <w:t>Gwarancja na instalację</w:t>
            </w:r>
          </w:p>
        </w:tc>
        <w:tc>
          <w:tcPr>
            <w:tcW w:w="597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D75C3A" w14:textId="3601E152" w:rsidR="00470F6F" w:rsidRDefault="00164082">
            <w:r>
              <w:rPr>
                <w:color w:val="222222"/>
              </w:rPr>
              <w:t xml:space="preserve">Min. </w:t>
            </w:r>
            <w:r w:rsidR="00AC1F2B">
              <w:rPr>
                <w:color w:val="222222"/>
              </w:rPr>
              <w:t>60</w:t>
            </w:r>
            <w:r>
              <w:rPr>
                <w:color w:val="222222"/>
              </w:rPr>
              <w:t xml:space="preserve"> miesiące</w:t>
            </w:r>
          </w:p>
        </w:tc>
      </w:tr>
      <w:tr w:rsidR="00470F6F" w14:paraId="4B9DB6A0" w14:textId="77777777">
        <w:tc>
          <w:tcPr>
            <w:tcW w:w="366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8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66BA66" w14:textId="77777777" w:rsidR="00470F6F" w:rsidRDefault="00164082">
            <w:r>
              <w:rPr>
                <w:color w:val="333333"/>
              </w:rPr>
              <w:t>Forma zgłoszeń awarii</w:t>
            </w:r>
          </w:p>
        </w:tc>
        <w:tc>
          <w:tcPr>
            <w:tcW w:w="597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09D0D8" w14:textId="0A5CDE29" w:rsidR="00470F6F" w:rsidRDefault="00164082">
            <w:r>
              <w:rPr>
                <w:color w:val="222222"/>
              </w:rPr>
              <w:t>Telefon, e-mail</w:t>
            </w:r>
          </w:p>
        </w:tc>
      </w:tr>
    </w:tbl>
    <w:p w14:paraId="2481D0BB" w14:textId="4450A305" w:rsidR="00470F6F" w:rsidRDefault="008237DC">
      <w:pPr>
        <w:pStyle w:val="Nagwek1"/>
      </w:pPr>
      <w:r>
        <w:t>8</w:t>
      </w:r>
      <w:r w:rsidR="00164082">
        <w:t>. Wymagania formalne oferty</w:t>
      </w:r>
    </w:p>
    <w:p w14:paraId="23314B36" w14:textId="77777777" w:rsidR="00470F6F" w:rsidRDefault="00164082">
      <w:pPr>
        <w:spacing w:before="80" w:after="80"/>
      </w:pPr>
      <w:r>
        <w:rPr>
          <w:color w:val="222222"/>
        </w:rPr>
        <w:t>Oferta powinna zawierać:</w:t>
      </w:r>
    </w:p>
    <w:p w14:paraId="351F0FB7" w14:textId="5772723E" w:rsidR="00470F6F" w:rsidRDefault="00164082">
      <w:pPr>
        <w:pStyle w:val="Akapitzlist"/>
        <w:numPr>
          <w:ilvl w:val="0"/>
          <w:numId w:val="2"/>
        </w:numPr>
        <w:spacing w:before="60" w:after="60"/>
      </w:pPr>
      <w:r>
        <w:rPr>
          <w:color w:val="222222"/>
        </w:rPr>
        <w:t>Wycenę szczegółową (kosztorys ofertowy) z podziałem na: dostawę urządzeń, robociznę, materiały instalacyjne, dokumentację.</w:t>
      </w:r>
    </w:p>
    <w:p w14:paraId="03AAA2B2" w14:textId="77777777" w:rsidR="00470F6F" w:rsidRDefault="00164082">
      <w:pPr>
        <w:pStyle w:val="Akapitzlist"/>
        <w:numPr>
          <w:ilvl w:val="0"/>
          <w:numId w:val="2"/>
        </w:numPr>
        <w:spacing w:before="60" w:after="60"/>
      </w:pPr>
      <w:r>
        <w:rPr>
          <w:color w:val="222222"/>
        </w:rPr>
        <w:t>Wykaz proponowanych urządzeń z kartami katalogowymi lub linkami do kart produktów.</w:t>
      </w:r>
    </w:p>
    <w:p w14:paraId="019AD041" w14:textId="3770C37A" w:rsidR="00470F6F" w:rsidRPr="00480464" w:rsidRDefault="00480464" w:rsidP="00C651A6">
      <w:pPr>
        <w:pStyle w:val="Akapitzlist"/>
        <w:numPr>
          <w:ilvl w:val="0"/>
          <w:numId w:val="2"/>
        </w:numPr>
        <w:spacing w:before="60" w:after="60"/>
        <w:rPr>
          <w:highlight w:val="yellow"/>
        </w:rPr>
      </w:pPr>
      <w:r w:rsidRPr="00480464">
        <w:rPr>
          <w:color w:val="222222"/>
          <w:highlight w:val="yellow"/>
        </w:rPr>
        <w:t>Wykonawca, w terminie do 3 dni roboczych od dnia zawarcia umowy, przedstawi do akceptacji osobie upoważnionej ze strony Zamawiającego szczegółowy harmonogram rzeczowo-czasowy prac. Harmonogram musi uwzględniać specyfikę pracy szkoły (realizację prac głośnych i uciążliwych poza godzinami zajęć dydaktycznych lub w dni wolne).</w:t>
      </w:r>
    </w:p>
    <w:p w14:paraId="2B33F27B" w14:textId="6FA9B4E8" w:rsidR="00470F6F" w:rsidRDefault="008237DC">
      <w:pPr>
        <w:pStyle w:val="Nagwek1"/>
      </w:pPr>
      <w:r>
        <w:t>9</w:t>
      </w:r>
      <w:r w:rsidR="00164082">
        <w:t>. Przepisy prawne i normy</w:t>
      </w:r>
    </w:p>
    <w:p w14:paraId="453B2F82" w14:textId="049B3020" w:rsidR="001E779C" w:rsidRDefault="001E779C">
      <w:pPr>
        <w:pStyle w:val="Akapitzlist"/>
        <w:numPr>
          <w:ilvl w:val="0"/>
          <w:numId w:val="2"/>
        </w:numPr>
        <w:spacing w:before="60" w:after="60"/>
      </w:pPr>
      <w:r w:rsidRPr="001E779C">
        <w:t xml:space="preserve">PN-EN 50173-1 – Technika informatyczna. Systemy okablowania strukturalnego. </w:t>
      </w:r>
      <w:r>
        <w:br/>
      </w:r>
      <w:r w:rsidRPr="001E779C">
        <w:t>Część 1: Wymagania ogólne</w:t>
      </w:r>
    </w:p>
    <w:p w14:paraId="2724508A" w14:textId="3BA124DA" w:rsidR="001E779C" w:rsidRDefault="001E779C">
      <w:pPr>
        <w:pStyle w:val="Akapitzlist"/>
        <w:numPr>
          <w:ilvl w:val="0"/>
          <w:numId w:val="2"/>
        </w:numPr>
        <w:spacing w:before="60" w:after="60"/>
      </w:pPr>
      <w:r w:rsidRPr="001E779C">
        <w:t xml:space="preserve">PN-EN 50173-2 – Technika informatyczna. Systemy okablowania strukturalnego. </w:t>
      </w:r>
      <w:r>
        <w:br/>
      </w:r>
      <w:r w:rsidRPr="001E779C">
        <w:t>Część 2: Budynki biurowe</w:t>
      </w:r>
    </w:p>
    <w:p w14:paraId="300F9C8F" w14:textId="04E005C6" w:rsidR="001E779C" w:rsidRDefault="001E779C" w:rsidP="001E779C">
      <w:pPr>
        <w:pStyle w:val="Akapitzlist"/>
        <w:numPr>
          <w:ilvl w:val="0"/>
          <w:numId w:val="2"/>
        </w:numPr>
        <w:spacing w:before="60" w:after="60"/>
      </w:pPr>
      <w:r>
        <w:rPr>
          <w:color w:val="222222"/>
        </w:rPr>
        <w:t>Ustawa z dnia 10 maja 2018 r. o ochronie danych osobowych (RODO – Rozporządzenie UE 2016/679)</w:t>
      </w:r>
    </w:p>
    <w:p w14:paraId="25224CBF" w14:textId="086A88AF" w:rsidR="001B380B" w:rsidRDefault="008237DC" w:rsidP="001B380B">
      <w:pPr>
        <w:pStyle w:val="Nagwek1"/>
      </w:pPr>
      <w:r>
        <w:t>10</w:t>
      </w:r>
      <w:r w:rsidR="001B380B">
        <w:t>. Wykonywanie prac</w:t>
      </w:r>
    </w:p>
    <w:p w14:paraId="2FE703D8" w14:textId="44F3DFD6" w:rsidR="001B380B" w:rsidRDefault="001B380B" w:rsidP="001B380B">
      <w:pPr>
        <w:pStyle w:val="Akapitzlist"/>
        <w:numPr>
          <w:ilvl w:val="0"/>
          <w:numId w:val="2"/>
        </w:numPr>
        <w:spacing w:before="60" w:after="60"/>
      </w:pPr>
      <w:r>
        <w:t xml:space="preserve">Prace prowadzone są w czynnym obiekcie szkoły. Wykonawca uzgadnia z </w:t>
      </w:r>
      <w:r w:rsidR="00902E60">
        <w:t>Zamawiającym</w:t>
      </w:r>
      <w:r>
        <w:t xml:space="preserve"> harmonogram i wykonuje prace uciążliwe (hałaśliwe, pylące, wymagające wyłączenia zasilania) poza godzinami zajęć dydaktycznych lub w dni wolne.</w:t>
      </w:r>
    </w:p>
    <w:p w14:paraId="4C8B41BF" w14:textId="77777777" w:rsidR="001B380B" w:rsidRDefault="001B380B" w:rsidP="001B380B">
      <w:pPr>
        <w:pStyle w:val="Akapitzlist"/>
        <w:numPr>
          <w:ilvl w:val="0"/>
          <w:numId w:val="2"/>
        </w:numPr>
        <w:spacing w:before="60" w:after="60"/>
      </w:pPr>
      <w:r>
        <w:t>Wykonawca zabezpiecza strefy prac przed dostępem uczniów, pracowników i osób postronnych; prace na wysokości i pod napięciem prowadza osoby z wymaganymi uprawnieniami.</w:t>
      </w:r>
    </w:p>
    <w:p w14:paraId="156612C8" w14:textId="77777777" w:rsidR="001B380B" w:rsidRDefault="001B380B" w:rsidP="001B380B">
      <w:pPr>
        <w:pStyle w:val="Akapitzlist"/>
        <w:numPr>
          <w:ilvl w:val="0"/>
          <w:numId w:val="2"/>
        </w:numPr>
        <w:spacing w:before="60" w:after="60"/>
      </w:pPr>
      <w:r>
        <w:t xml:space="preserve">Osoby wykonujące instalacje elektryczne posiadają aktualne świadectwa kwalifikacyjne SEP do 1 </w:t>
      </w:r>
      <w:proofErr w:type="spellStart"/>
      <w:r>
        <w:t>kV</w:t>
      </w:r>
      <w:proofErr w:type="spellEnd"/>
      <w:r>
        <w:t>; monterzy systemów posiadają odpowiednie kwalifikacje, a jeśli producent wymaga - autoryzacje instalatorska.</w:t>
      </w:r>
    </w:p>
    <w:p w14:paraId="07EB46B2" w14:textId="77777777" w:rsidR="001B380B" w:rsidRDefault="001B380B" w:rsidP="001B380B">
      <w:pPr>
        <w:pStyle w:val="Akapitzlist"/>
        <w:numPr>
          <w:ilvl w:val="0"/>
          <w:numId w:val="2"/>
        </w:numPr>
        <w:spacing w:before="60" w:after="60"/>
      </w:pPr>
      <w:r>
        <w:t>Materiały i urządzenia są fabrycznie nowe, nieużywane, z autoryzowanego kanału dystrybucji na rynek UE/PL.</w:t>
      </w:r>
    </w:p>
    <w:p w14:paraId="6803CB71" w14:textId="77777777" w:rsidR="001B380B" w:rsidRDefault="001B380B" w:rsidP="001B380B">
      <w:pPr>
        <w:pStyle w:val="Akapitzlist"/>
        <w:numPr>
          <w:ilvl w:val="0"/>
          <w:numId w:val="2"/>
        </w:numPr>
        <w:spacing w:before="60" w:after="60"/>
      </w:pPr>
      <w:r>
        <w:t>Wykonawca uzgodni z Zamawiającym lokalizację/położenie koryt oraz przedstawi harmonogram prac.</w:t>
      </w:r>
    </w:p>
    <w:p w14:paraId="74A09167" w14:textId="77777777" w:rsidR="001B380B" w:rsidRDefault="001B380B" w:rsidP="001B380B">
      <w:pPr>
        <w:pStyle w:val="Akapitzlist"/>
        <w:numPr>
          <w:ilvl w:val="0"/>
          <w:numId w:val="2"/>
        </w:numPr>
        <w:spacing w:before="60" w:after="60"/>
      </w:pPr>
      <w:r>
        <w:t>Wykonawca w harmonogramie prac musi uwzględniać prace w czasie po godzinach zajęć lekcyjnych.</w:t>
      </w:r>
    </w:p>
    <w:p w14:paraId="4EF71713" w14:textId="77777777" w:rsidR="001B380B" w:rsidRDefault="001B380B" w:rsidP="001B380B">
      <w:pPr>
        <w:pStyle w:val="Akapitzlist"/>
        <w:numPr>
          <w:ilvl w:val="0"/>
          <w:numId w:val="2"/>
        </w:numPr>
        <w:spacing w:before="60" w:after="60"/>
      </w:pPr>
      <w:r>
        <w:t>Po każdym dniu pracy Wykonawca sprząta na swój koszt miejsca, gdzie wykonywane były prace w celu umożliwienia odbywania się zajęć lekcyjnych.</w:t>
      </w:r>
    </w:p>
    <w:p w14:paraId="783D1B13" w14:textId="77777777" w:rsidR="001B380B" w:rsidRDefault="001B380B" w:rsidP="001B380B">
      <w:pPr>
        <w:pStyle w:val="Akapitzlist"/>
        <w:numPr>
          <w:ilvl w:val="0"/>
          <w:numId w:val="2"/>
        </w:numPr>
        <w:spacing w:before="60" w:after="60"/>
      </w:pPr>
      <w:r>
        <w:t>Wszelkie otwory wykonane przez wykonawcę należy wyprawić oraz pomalować białą farbą lub farbą dostarczoną przez zamawiającego jeśli takową posiada do danego pomieszczenia.</w:t>
      </w:r>
    </w:p>
    <w:p w14:paraId="74A13D97" w14:textId="77777777" w:rsidR="001B380B" w:rsidRDefault="001B380B" w:rsidP="001B380B">
      <w:pPr>
        <w:pStyle w:val="Akapitzlist"/>
        <w:numPr>
          <w:ilvl w:val="0"/>
          <w:numId w:val="2"/>
        </w:numPr>
        <w:spacing w:before="60" w:after="60"/>
      </w:pPr>
      <w:r>
        <w:t>Wykonawca ponosi odpowiedzialność za szkody powstałe w trakcie prac i posiada ubezpieczenie OC działalności na sumę nie niższą niż wartość umowy.</w:t>
      </w:r>
    </w:p>
    <w:p w14:paraId="68C4B467" w14:textId="1B70E65B" w:rsidR="001B380B" w:rsidRDefault="001B380B" w:rsidP="001B380B">
      <w:pPr>
        <w:pStyle w:val="Akapitzlist"/>
        <w:numPr>
          <w:ilvl w:val="0"/>
          <w:numId w:val="2"/>
        </w:numPr>
        <w:spacing w:before="60" w:after="60"/>
      </w:pPr>
      <w:r>
        <w:t>Gotowość do odbioru zgłaszana jest pisemnie wraz z dokumentacja powykonawcza i raportami pomiarowymi.</w:t>
      </w:r>
    </w:p>
    <w:p w14:paraId="491C2B13" w14:textId="481D3F24" w:rsidR="001B380B" w:rsidRDefault="00AC630E" w:rsidP="00AC630E">
      <w:pPr>
        <w:pStyle w:val="Akapitzlist"/>
        <w:numPr>
          <w:ilvl w:val="0"/>
          <w:numId w:val="2"/>
        </w:numPr>
        <w:spacing w:before="60" w:after="60"/>
      </w:pPr>
      <w:r>
        <w:t>Wszystkie urządzenia posiadają najnowsze, stabilne oprogramowanie układowe z oficjalnego źródła producenta; aktualizacje bezpieczeństwa objęte są wsparciem w okresie gwarancji.</w:t>
      </w:r>
    </w:p>
    <w:p w14:paraId="250C22AB" w14:textId="2D5999F7" w:rsidR="00480464" w:rsidRDefault="00480464" w:rsidP="00AC630E">
      <w:pPr>
        <w:pStyle w:val="Akapitzlist"/>
        <w:numPr>
          <w:ilvl w:val="0"/>
          <w:numId w:val="2"/>
        </w:numPr>
        <w:spacing w:before="60" w:after="60"/>
        <w:rPr>
          <w:highlight w:val="yellow"/>
        </w:rPr>
      </w:pPr>
      <w:r w:rsidRPr="00480464">
        <w:rPr>
          <w:highlight w:val="yellow"/>
        </w:rPr>
        <w:t xml:space="preserve">Pomiary ochronne i odbiorcze instalacji elektrycznej muszą zostać wykonane przez osoby posiadające ważne świadectwa kwalifikacyjne uprawniające do zajmowania się eksploatacją i/lub dozorem urządzeń, instalacji i sieci elektroenergetycznych o napięciu do 1 </w:t>
      </w:r>
      <w:proofErr w:type="spellStart"/>
      <w:r w:rsidRPr="00480464">
        <w:rPr>
          <w:highlight w:val="yellow"/>
        </w:rPr>
        <w:t>kV</w:t>
      </w:r>
      <w:proofErr w:type="spellEnd"/>
      <w:r w:rsidRPr="00480464">
        <w:rPr>
          <w:highlight w:val="yellow"/>
        </w:rPr>
        <w:t xml:space="preserve"> w zakresie prac kontrolno-pomiarowych, zgodnie z obowiązującymi przepisami prawa</w:t>
      </w:r>
    </w:p>
    <w:p w14:paraId="6174513A" w14:textId="465CF643" w:rsidR="00467AF1" w:rsidRPr="00480464" w:rsidRDefault="00467AF1" w:rsidP="00AC630E">
      <w:pPr>
        <w:pStyle w:val="Akapitzlist"/>
        <w:numPr>
          <w:ilvl w:val="0"/>
          <w:numId w:val="2"/>
        </w:numPr>
        <w:spacing w:before="60" w:after="60"/>
        <w:rPr>
          <w:highlight w:val="yellow"/>
        </w:rPr>
      </w:pPr>
      <w:r w:rsidRPr="00467AF1">
        <w:rPr>
          <w:highlight w:val="yellow"/>
        </w:rPr>
        <w:lastRenderedPageBreak/>
        <w:t>Zdemontowany, zużyty osprzęt oraz odpady instalacyjne Wykonawca zutylizuje we własnym zakresie i na własny koszt, zgodnie z obowiązującymi przepisami</w:t>
      </w:r>
    </w:p>
    <w:p w14:paraId="58AD56E9" w14:textId="61AE1B72" w:rsidR="001B380B" w:rsidRDefault="001B380B" w:rsidP="001B380B">
      <w:pPr>
        <w:pStyle w:val="Nagwek1"/>
      </w:pPr>
      <w:r>
        <w:t>1</w:t>
      </w:r>
      <w:r w:rsidR="00AC630E">
        <w:t>1</w:t>
      </w:r>
      <w:r>
        <w:t>. Klauzula równoważności</w:t>
      </w:r>
    </w:p>
    <w:p w14:paraId="0CEC0EC6" w14:textId="77777777" w:rsidR="001B380B" w:rsidRDefault="001B380B" w:rsidP="001B380B">
      <w:pPr>
        <w:pStyle w:val="Akapitzlist"/>
        <w:numPr>
          <w:ilvl w:val="0"/>
          <w:numId w:val="2"/>
        </w:numPr>
        <w:spacing w:before="60" w:after="60"/>
      </w:pPr>
      <w:r>
        <w:t>Wskazane w specyfikacji nazwy własne, znaki towarowe i modele określają minimalny standard jakościowy i maja charakter przykładowy; Zamawiający dopuszcza rozwiązania równoważne o parametrach nie gorszych niż określone w tabelach wymagań.</w:t>
      </w:r>
    </w:p>
    <w:p w14:paraId="56FF8B82" w14:textId="77777777" w:rsidR="001B380B" w:rsidRDefault="001B380B" w:rsidP="001B380B">
      <w:pPr>
        <w:pStyle w:val="Akapitzlist"/>
        <w:numPr>
          <w:ilvl w:val="0"/>
          <w:numId w:val="2"/>
        </w:numPr>
        <w:spacing w:before="60" w:after="60"/>
      </w:pPr>
      <w:r>
        <w:t>Wykonawca oferujący rozwiązania równoważne wykazuje spełnienie parametrów minimalnych kartami katalogowymi; ciężar udowodnienia równoważności spoczywa na Wykonawcy.</w:t>
      </w:r>
    </w:p>
    <w:sectPr w:rsidR="001B380B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293AC" w14:textId="77777777" w:rsidR="003B6958" w:rsidRDefault="00164082">
      <w:r>
        <w:separator/>
      </w:r>
    </w:p>
  </w:endnote>
  <w:endnote w:type="continuationSeparator" w:id="0">
    <w:p w14:paraId="10EB0E10" w14:textId="77777777" w:rsidR="003B6958" w:rsidRDefault="00164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C860B" w14:textId="711FAD2B" w:rsidR="00470F6F" w:rsidRDefault="00164082">
    <w:pPr>
      <w:pBdr>
        <w:top w:val="single" w:sz="6" w:space="1" w:color="2E74B5"/>
      </w:pBdr>
      <w:tabs>
        <w:tab w:val="right" w:pos="9638"/>
      </w:tabs>
      <w:spacing w:before="100"/>
    </w:pPr>
    <w:r>
      <w:rPr>
        <w:color w:val="888888"/>
        <w:sz w:val="16"/>
        <w:szCs w:val="16"/>
      </w:rPr>
      <w:t xml:space="preserve">Strona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PAGE</w:instrText>
    </w:r>
    <w:r>
      <w:rPr>
        <w:color w:val="888888"/>
        <w:sz w:val="16"/>
        <w:szCs w:val="16"/>
      </w:rPr>
      <w:fldChar w:fldCharType="separate"/>
    </w:r>
    <w:r w:rsidR="00C651A6">
      <w:rPr>
        <w:noProof/>
        <w:color w:val="888888"/>
        <w:sz w:val="16"/>
        <w:szCs w:val="16"/>
      </w:rPr>
      <w:t>1</w:t>
    </w:r>
    <w:r>
      <w:rPr>
        <w:color w:val="888888"/>
        <w:sz w:val="16"/>
        <w:szCs w:val="16"/>
      </w:rPr>
      <w:fldChar w:fldCharType="end"/>
    </w:r>
    <w:r>
      <w:rPr>
        <w:color w:val="888888"/>
        <w:sz w:val="16"/>
        <w:szCs w:val="16"/>
      </w:rPr>
      <w:t xml:space="preserve"> z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NUMPAGES</w:instrText>
    </w:r>
    <w:r>
      <w:rPr>
        <w:color w:val="888888"/>
        <w:sz w:val="16"/>
        <w:szCs w:val="16"/>
      </w:rPr>
      <w:fldChar w:fldCharType="separate"/>
    </w:r>
    <w:r w:rsidR="00C651A6">
      <w:rPr>
        <w:noProof/>
        <w:color w:val="888888"/>
        <w:sz w:val="16"/>
        <w:szCs w:val="16"/>
      </w:rPr>
      <w:t>2</w:t>
    </w:r>
    <w:r>
      <w:rPr>
        <w:color w:val="888888"/>
        <w:sz w:val="16"/>
        <w:szCs w:val="16"/>
      </w:rPr>
      <w:fldChar w:fldCharType="end"/>
    </w:r>
    <w:r>
      <w:rPr>
        <w:color w:val="888888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315BE" w14:textId="77777777" w:rsidR="003B6958" w:rsidRDefault="00164082">
      <w:r>
        <w:separator/>
      </w:r>
    </w:p>
  </w:footnote>
  <w:footnote w:type="continuationSeparator" w:id="0">
    <w:p w14:paraId="5C26FAB9" w14:textId="77777777" w:rsidR="003B6958" w:rsidRDefault="00164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776A2" w14:textId="497ED0D6" w:rsidR="00AD63C1" w:rsidRPr="00AD63C1" w:rsidRDefault="00164082">
    <w:pPr>
      <w:pBdr>
        <w:bottom w:val="single" w:sz="6" w:space="1" w:color="2E74B5"/>
      </w:pBdr>
      <w:spacing w:after="100"/>
      <w:rPr>
        <w:color w:val="555555"/>
        <w:sz w:val="16"/>
        <w:szCs w:val="16"/>
      </w:rPr>
    </w:pPr>
    <w:r>
      <w:rPr>
        <w:color w:val="555555"/>
        <w:sz w:val="16"/>
        <w:szCs w:val="16"/>
      </w:rPr>
      <w:t xml:space="preserve">SPECYFIKACJA TECHNICZNA – </w:t>
    </w:r>
    <w:r w:rsidR="00AD63C1">
      <w:rPr>
        <w:color w:val="555555"/>
        <w:sz w:val="16"/>
        <w:szCs w:val="16"/>
      </w:rPr>
      <w:t>SIEĆ TELEINFORMATYCZNA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374E"/>
    <w:multiLevelType w:val="hybridMultilevel"/>
    <w:tmpl w:val="ECDA1E98"/>
    <w:lvl w:ilvl="0" w:tplc="54BAF1FE">
      <w:start w:val="1"/>
      <w:numFmt w:val="bullet"/>
      <w:lvlText w:val="–"/>
      <w:lvlJc w:val="left"/>
      <w:pPr>
        <w:ind w:left="600" w:hanging="300"/>
      </w:pPr>
    </w:lvl>
    <w:lvl w:ilvl="1" w:tplc="0415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2" w:tplc="2A382FCA">
      <w:numFmt w:val="decimal"/>
      <w:lvlText w:val=""/>
      <w:lvlJc w:val="left"/>
    </w:lvl>
    <w:lvl w:ilvl="3" w:tplc="CD7239C4">
      <w:numFmt w:val="decimal"/>
      <w:lvlText w:val=""/>
      <w:lvlJc w:val="left"/>
    </w:lvl>
    <w:lvl w:ilvl="4" w:tplc="9B28D4AA">
      <w:numFmt w:val="decimal"/>
      <w:lvlText w:val=""/>
      <w:lvlJc w:val="left"/>
    </w:lvl>
    <w:lvl w:ilvl="5" w:tplc="0770AD04">
      <w:numFmt w:val="decimal"/>
      <w:lvlText w:val=""/>
      <w:lvlJc w:val="left"/>
    </w:lvl>
    <w:lvl w:ilvl="6" w:tplc="1B6ECEFC">
      <w:numFmt w:val="decimal"/>
      <w:lvlText w:val=""/>
      <w:lvlJc w:val="left"/>
    </w:lvl>
    <w:lvl w:ilvl="7" w:tplc="1884C148">
      <w:numFmt w:val="decimal"/>
      <w:lvlText w:val=""/>
      <w:lvlJc w:val="left"/>
    </w:lvl>
    <w:lvl w:ilvl="8" w:tplc="6088B844">
      <w:numFmt w:val="decimal"/>
      <w:lvlText w:val=""/>
      <w:lvlJc w:val="left"/>
    </w:lvl>
  </w:abstractNum>
  <w:abstractNum w:abstractNumId="1" w15:restartNumberingAfterBreak="0">
    <w:nsid w:val="102B6AF4"/>
    <w:multiLevelType w:val="multilevel"/>
    <w:tmpl w:val="E0F01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EF37FF"/>
    <w:multiLevelType w:val="multilevel"/>
    <w:tmpl w:val="CA0A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4217B1"/>
    <w:multiLevelType w:val="hybridMultilevel"/>
    <w:tmpl w:val="4B80F100"/>
    <w:lvl w:ilvl="0" w:tplc="54BAF1FE">
      <w:start w:val="1"/>
      <w:numFmt w:val="bullet"/>
      <w:lvlText w:val="–"/>
      <w:lvlJc w:val="left"/>
      <w:pPr>
        <w:ind w:left="600" w:hanging="300"/>
      </w:pPr>
    </w:lvl>
    <w:lvl w:ilvl="1" w:tplc="1C205BB2">
      <w:numFmt w:val="decimal"/>
      <w:lvlText w:val=""/>
      <w:lvlJc w:val="left"/>
    </w:lvl>
    <w:lvl w:ilvl="2" w:tplc="2A382FCA">
      <w:numFmt w:val="decimal"/>
      <w:lvlText w:val=""/>
      <w:lvlJc w:val="left"/>
    </w:lvl>
    <w:lvl w:ilvl="3" w:tplc="CD7239C4">
      <w:numFmt w:val="decimal"/>
      <w:lvlText w:val=""/>
      <w:lvlJc w:val="left"/>
    </w:lvl>
    <w:lvl w:ilvl="4" w:tplc="9B28D4AA">
      <w:numFmt w:val="decimal"/>
      <w:lvlText w:val=""/>
      <w:lvlJc w:val="left"/>
    </w:lvl>
    <w:lvl w:ilvl="5" w:tplc="0770AD04">
      <w:numFmt w:val="decimal"/>
      <w:lvlText w:val=""/>
      <w:lvlJc w:val="left"/>
    </w:lvl>
    <w:lvl w:ilvl="6" w:tplc="1B6ECEFC">
      <w:numFmt w:val="decimal"/>
      <w:lvlText w:val=""/>
      <w:lvlJc w:val="left"/>
    </w:lvl>
    <w:lvl w:ilvl="7" w:tplc="1884C148">
      <w:numFmt w:val="decimal"/>
      <w:lvlText w:val=""/>
      <w:lvlJc w:val="left"/>
    </w:lvl>
    <w:lvl w:ilvl="8" w:tplc="6088B844">
      <w:numFmt w:val="decimal"/>
      <w:lvlText w:val=""/>
      <w:lvlJc w:val="left"/>
    </w:lvl>
  </w:abstractNum>
  <w:abstractNum w:abstractNumId="4" w15:restartNumberingAfterBreak="0">
    <w:nsid w:val="21167E27"/>
    <w:multiLevelType w:val="multilevel"/>
    <w:tmpl w:val="D708F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8139CF"/>
    <w:multiLevelType w:val="hybridMultilevel"/>
    <w:tmpl w:val="F7225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3080D"/>
    <w:multiLevelType w:val="hybridMultilevel"/>
    <w:tmpl w:val="32A662D2"/>
    <w:lvl w:ilvl="0" w:tplc="AC86FE76">
      <w:start w:val="1"/>
      <w:numFmt w:val="bullet"/>
      <w:lvlText w:val="●"/>
      <w:lvlJc w:val="left"/>
      <w:pPr>
        <w:ind w:left="720" w:hanging="360"/>
      </w:pPr>
    </w:lvl>
    <w:lvl w:ilvl="1" w:tplc="B3625FD0">
      <w:start w:val="1"/>
      <w:numFmt w:val="bullet"/>
      <w:lvlText w:val="○"/>
      <w:lvlJc w:val="left"/>
      <w:pPr>
        <w:ind w:left="1440" w:hanging="360"/>
      </w:pPr>
    </w:lvl>
    <w:lvl w:ilvl="2" w:tplc="1806F262">
      <w:start w:val="1"/>
      <w:numFmt w:val="bullet"/>
      <w:lvlText w:val="■"/>
      <w:lvlJc w:val="left"/>
      <w:pPr>
        <w:ind w:left="2160" w:hanging="360"/>
      </w:pPr>
    </w:lvl>
    <w:lvl w:ilvl="3" w:tplc="4BC8BF32">
      <w:start w:val="1"/>
      <w:numFmt w:val="bullet"/>
      <w:lvlText w:val="●"/>
      <w:lvlJc w:val="left"/>
      <w:pPr>
        <w:ind w:left="2880" w:hanging="360"/>
      </w:pPr>
    </w:lvl>
    <w:lvl w:ilvl="4" w:tplc="95C068FA">
      <w:start w:val="1"/>
      <w:numFmt w:val="bullet"/>
      <w:lvlText w:val="○"/>
      <w:lvlJc w:val="left"/>
      <w:pPr>
        <w:ind w:left="3600" w:hanging="360"/>
      </w:pPr>
    </w:lvl>
    <w:lvl w:ilvl="5" w:tplc="A7A4CADE">
      <w:start w:val="1"/>
      <w:numFmt w:val="bullet"/>
      <w:lvlText w:val="■"/>
      <w:lvlJc w:val="left"/>
      <w:pPr>
        <w:ind w:left="4320" w:hanging="360"/>
      </w:pPr>
    </w:lvl>
    <w:lvl w:ilvl="6" w:tplc="20D4B9E0">
      <w:start w:val="1"/>
      <w:numFmt w:val="bullet"/>
      <w:lvlText w:val="●"/>
      <w:lvlJc w:val="left"/>
      <w:pPr>
        <w:ind w:left="5040" w:hanging="360"/>
      </w:pPr>
    </w:lvl>
    <w:lvl w:ilvl="7" w:tplc="80A22E8A">
      <w:start w:val="1"/>
      <w:numFmt w:val="bullet"/>
      <w:lvlText w:val="●"/>
      <w:lvlJc w:val="left"/>
      <w:pPr>
        <w:ind w:left="5760" w:hanging="360"/>
      </w:pPr>
    </w:lvl>
    <w:lvl w:ilvl="8" w:tplc="BBA64FBC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475B318A"/>
    <w:multiLevelType w:val="hybridMultilevel"/>
    <w:tmpl w:val="331E9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9D0EBB"/>
    <w:multiLevelType w:val="hybridMultilevel"/>
    <w:tmpl w:val="240649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947E9"/>
    <w:multiLevelType w:val="hybridMultilevel"/>
    <w:tmpl w:val="F9CA3ED4"/>
    <w:lvl w:ilvl="0" w:tplc="9B14D0EE">
      <w:start w:val="1"/>
      <w:numFmt w:val="bullet"/>
      <w:lvlText w:val="·"/>
      <w:lvlJc w:val="left"/>
      <w:pPr>
        <w:ind w:left="1000" w:hanging="300"/>
      </w:pPr>
    </w:lvl>
    <w:lvl w:ilvl="1" w:tplc="C966E2EA">
      <w:numFmt w:val="decimal"/>
      <w:lvlText w:val=""/>
      <w:lvlJc w:val="left"/>
    </w:lvl>
    <w:lvl w:ilvl="2" w:tplc="E2A2F512">
      <w:numFmt w:val="decimal"/>
      <w:lvlText w:val=""/>
      <w:lvlJc w:val="left"/>
    </w:lvl>
    <w:lvl w:ilvl="3" w:tplc="5A608564">
      <w:numFmt w:val="decimal"/>
      <w:lvlText w:val=""/>
      <w:lvlJc w:val="left"/>
    </w:lvl>
    <w:lvl w:ilvl="4" w:tplc="F1A285FA">
      <w:numFmt w:val="decimal"/>
      <w:lvlText w:val=""/>
      <w:lvlJc w:val="left"/>
    </w:lvl>
    <w:lvl w:ilvl="5" w:tplc="6242E844">
      <w:numFmt w:val="decimal"/>
      <w:lvlText w:val=""/>
      <w:lvlJc w:val="left"/>
    </w:lvl>
    <w:lvl w:ilvl="6" w:tplc="206A07E4">
      <w:numFmt w:val="decimal"/>
      <w:lvlText w:val=""/>
      <w:lvlJc w:val="left"/>
    </w:lvl>
    <w:lvl w:ilvl="7" w:tplc="F7E0DE0A">
      <w:numFmt w:val="decimal"/>
      <w:lvlText w:val=""/>
      <w:lvlJc w:val="left"/>
    </w:lvl>
    <w:lvl w:ilvl="8" w:tplc="C5B09F0E">
      <w:numFmt w:val="decimal"/>
      <w:lvlText w:val=""/>
      <w:lvlJc w:val="left"/>
    </w:lvl>
  </w:abstractNum>
  <w:abstractNum w:abstractNumId="10" w15:restartNumberingAfterBreak="0">
    <w:nsid w:val="5B6746AA"/>
    <w:multiLevelType w:val="multilevel"/>
    <w:tmpl w:val="580A0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F86606"/>
    <w:multiLevelType w:val="multilevel"/>
    <w:tmpl w:val="A634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451FFD"/>
    <w:multiLevelType w:val="hybridMultilevel"/>
    <w:tmpl w:val="D77EB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D3498E"/>
    <w:multiLevelType w:val="hybridMultilevel"/>
    <w:tmpl w:val="088C4EB4"/>
    <w:lvl w:ilvl="0" w:tplc="54BAF1FE">
      <w:start w:val="1"/>
      <w:numFmt w:val="bullet"/>
      <w:lvlText w:val="–"/>
      <w:lvlJc w:val="left"/>
      <w:pPr>
        <w:ind w:left="600" w:hanging="300"/>
      </w:pPr>
    </w:lvl>
    <w:lvl w:ilvl="1" w:tplc="04150001">
      <w:start w:val="1"/>
      <w:numFmt w:val="bullet"/>
      <w:lvlText w:val=""/>
      <w:lvlJc w:val="left"/>
      <w:rPr>
        <w:rFonts w:ascii="Symbol" w:hAnsi="Symbol" w:hint="default"/>
      </w:rPr>
    </w:lvl>
    <w:lvl w:ilvl="2" w:tplc="2A382FCA">
      <w:numFmt w:val="decimal"/>
      <w:lvlText w:val=""/>
      <w:lvlJc w:val="left"/>
    </w:lvl>
    <w:lvl w:ilvl="3" w:tplc="CD7239C4">
      <w:numFmt w:val="decimal"/>
      <w:lvlText w:val=""/>
      <w:lvlJc w:val="left"/>
    </w:lvl>
    <w:lvl w:ilvl="4" w:tplc="9B28D4AA">
      <w:numFmt w:val="decimal"/>
      <w:lvlText w:val=""/>
      <w:lvlJc w:val="left"/>
    </w:lvl>
    <w:lvl w:ilvl="5" w:tplc="0770AD04">
      <w:numFmt w:val="decimal"/>
      <w:lvlText w:val=""/>
      <w:lvlJc w:val="left"/>
    </w:lvl>
    <w:lvl w:ilvl="6" w:tplc="1B6ECEFC">
      <w:numFmt w:val="decimal"/>
      <w:lvlText w:val=""/>
      <w:lvlJc w:val="left"/>
    </w:lvl>
    <w:lvl w:ilvl="7" w:tplc="1884C148">
      <w:numFmt w:val="decimal"/>
      <w:lvlText w:val=""/>
      <w:lvlJc w:val="left"/>
    </w:lvl>
    <w:lvl w:ilvl="8" w:tplc="6088B844">
      <w:numFmt w:val="decimal"/>
      <w:lvlText w:val=""/>
      <w:lvlJc w:val="left"/>
    </w:lvl>
  </w:abstractNum>
  <w:num w:numId="1" w16cid:durableId="2008750825">
    <w:abstractNumId w:val="6"/>
    <w:lvlOverride w:ilvl="0">
      <w:startOverride w:val="1"/>
    </w:lvlOverride>
  </w:num>
  <w:num w:numId="2" w16cid:durableId="995109448">
    <w:abstractNumId w:val="3"/>
    <w:lvlOverride w:ilvl="0">
      <w:startOverride w:val="1"/>
    </w:lvlOverride>
  </w:num>
  <w:num w:numId="3" w16cid:durableId="1650985792">
    <w:abstractNumId w:val="5"/>
  </w:num>
  <w:num w:numId="4" w16cid:durableId="37321708">
    <w:abstractNumId w:val="10"/>
  </w:num>
  <w:num w:numId="5" w16cid:durableId="1009286468">
    <w:abstractNumId w:val="4"/>
  </w:num>
  <w:num w:numId="6" w16cid:durableId="1159731101">
    <w:abstractNumId w:val="1"/>
  </w:num>
  <w:num w:numId="7" w16cid:durableId="1705446689">
    <w:abstractNumId w:val="11"/>
  </w:num>
  <w:num w:numId="8" w16cid:durableId="47581231">
    <w:abstractNumId w:val="2"/>
  </w:num>
  <w:num w:numId="9" w16cid:durableId="2138718133">
    <w:abstractNumId w:val="8"/>
  </w:num>
  <w:num w:numId="10" w16cid:durableId="1312324212">
    <w:abstractNumId w:val="12"/>
  </w:num>
  <w:num w:numId="11" w16cid:durableId="1961304123">
    <w:abstractNumId w:val="7"/>
  </w:num>
  <w:num w:numId="12" w16cid:durableId="1029915741">
    <w:abstractNumId w:val="3"/>
  </w:num>
  <w:num w:numId="13" w16cid:durableId="289241483">
    <w:abstractNumId w:val="13"/>
  </w:num>
  <w:num w:numId="14" w16cid:durableId="406389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F6F"/>
    <w:rsid w:val="00055A77"/>
    <w:rsid w:val="000573F0"/>
    <w:rsid w:val="000A1389"/>
    <w:rsid w:val="000B3746"/>
    <w:rsid w:val="000F0221"/>
    <w:rsid w:val="00116064"/>
    <w:rsid w:val="00116BC6"/>
    <w:rsid w:val="00164082"/>
    <w:rsid w:val="001816F9"/>
    <w:rsid w:val="00182CD3"/>
    <w:rsid w:val="001B380B"/>
    <w:rsid w:val="001C63E0"/>
    <w:rsid w:val="001E0EFD"/>
    <w:rsid w:val="001E779C"/>
    <w:rsid w:val="001F0C5B"/>
    <w:rsid w:val="00200AAF"/>
    <w:rsid w:val="00222565"/>
    <w:rsid w:val="002821F4"/>
    <w:rsid w:val="00331D62"/>
    <w:rsid w:val="00351DE8"/>
    <w:rsid w:val="00355669"/>
    <w:rsid w:val="003737A5"/>
    <w:rsid w:val="0039662F"/>
    <w:rsid w:val="003B6958"/>
    <w:rsid w:val="00452D5F"/>
    <w:rsid w:val="00467AF1"/>
    <w:rsid w:val="00470F6F"/>
    <w:rsid w:val="004755E1"/>
    <w:rsid w:val="00480464"/>
    <w:rsid w:val="00483E35"/>
    <w:rsid w:val="004842B7"/>
    <w:rsid w:val="004A3C14"/>
    <w:rsid w:val="004D6F1E"/>
    <w:rsid w:val="004E6966"/>
    <w:rsid w:val="005078B5"/>
    <w:rsid w:val="005136DD"/>
    <w:rsid w:val="00517199"/>
    <w:rsid w:val="00554D73"/>
    <w:rsid w:val="005741E1"/>
    <w:rsid w:val="005908C5"/>
    <w:rsid w:val="00591BC5"/>
    <w:rsid w:val="005B1254"/>
    <w:rsid w:val="005F4CFB"/>
    <w:rsid w:val="00627057"/>
    <w:rsid w:val="00644685"/>
    <w:rsid w:val="00670203"/>
    <w:rsid w:val="006B35D1"/>
    <w:rsid w:val="006C231A"/>
    <w:rsid w:val="00746FF5"/>
    <w:rsid w:val="00752055"/>
    <w:rsid w:val="00771A6B"/>
    <w:rsid w:val="0078715E"/>
    <w:rsid w:val="00791061"/>
    <w:rsid w:val="007D3E9F"/>
    <w:rsid w:val="008237DC"/>
    <w:rsid w:val="008438F7"/>
    <w:rsid w:val="00887514"/>
    <w:rsid w:val="00894F51"/>
    <w:rsid w:val="00895B03"/>
    <w:rsid w:val="008B250B"/>
    <w:rsid w:val="008B4DC1"/>
    <w:rsid w:val="008E719F"/>
    <w:rsid w:val="008F7D03"/>
    <w:rsid w:val="00902E60"/>
    <w:rsid w:val="00911E7D"/>
    <w:rsid w:val="00920EF0"/>
    <w:rsid w:val="00943CD7"/>
    <w:rsid w:val="00983707"/>
    <w:rsid w:val="0099350D"/>
    <w:rsid w:val="009A278B"/>
    <w:rsid w:val="009A5696"/>
    <w:rsid w:val="009B1BF6"/>
    <w:rsid w:val="00A023D2"/>
    <w:rsid w:val="00A1691E"/>
    <w:rsid w:val="00A30A57"/>
    <w:rsid w:val="00A37FBB"/>
    <w:rsid w:val="00A504B4"/>
    <w:rsid w:val="00A6367C"/>
    <w:rsid w:val="00A7401D"/>
    <w:rsid w:val="00AC1F2B"/>
    <w:rsid w:val="00AC630E"/>
    <w:rsid w:val="00AD63C1"/>
    <w:rsid w:val="00B15546"/>
    <w:rsid w:val="00B246AB"/>
    <w:rsid w:val="00B82631"/>
    <w:rsid w:val="00C2658A"/>
    <w:rsid w:val="00C651A6"/>
    <w:rsid w:val="00C7600F"/>
    <w:rsid w:val="00CE1267"/>
    <w:rsid w:val="00CE6DC6"/>
    <w:rsid w:val="00D163AE"/>
    <w:rsid w:val="00D476C7"/>
    <w:rsid w:val="00D9249C"/>
    <w:rsid w:val="00D96CF3"/>
    <w:rsid w:val="00DB4D49"/>
    <w:rsid w:val="00DC25EE"/>
    <w:rsid w:val="00DE430A"/>
    <w:rsid w:val="00E26455"/>
    <w:rsid w:val="00E848B2"/>
    <w:rsid w:val="00E875E5"/>
    <w:rsid w:val="00EE0A60"/>
    <w:rsid w:val="00F17212"/>
    <w:rsid w:val="00F341B0"/>
    <w:rsid w:val="00FA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9E8F8"/>
  <w15:docId w15:val="{FF6650C4-11DA-423A-ABCE-592B876CF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320" w:after="160"/>
      <w:outlineLvl w:val="0"/>
    </w:pPr>
    <w:rPr>
      <w:b/>
      <w:bCs/>
      <w:color w:val="1F3864"/>
      <w:sz w:val="28"/>
      <w:szCs w:val="28"/>
    </w:rPr>
  </w:style>
  <w:style w:type="paragraph" w:styleId="Nagwek2">
    <w:name w:val="heading 2"/>
    <w:uiPriority w:val="9"/>
    <w:unhideWhenUsed/>
    <w:qFormat/>
    <w:pPr>
      <w:spacing w:before="240" w:after="120"/>
      <w:outlineLvl w:val="1"/>
    </w:pPr>
    <w:rPr>
      <w:b/>
      <w:bCs/>
      <w:color w:val="2E74B5"/>
      <w:sz w:val="24"/>
      <w:szCs w:val="24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935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350D"/>
  </w:style>
  <w:style w:type="paragraph" w:styleId="Stopka">
    <w:name w:val="footer"/>
    <w:basedOn w:val="Normalny"/>
    <w:link w:val="StopkaZnak"/>
    <w:uiPriority w:val="99"/>
    <w:unhideWhenUsed/>
    <w:rsid w:val="009935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350D"/>
  </w:style>
  <w:style w:type="character" w:styleId="Pogrubienie">
    <w:name w:val="Strong"/>
    <w:basedOn w:val="Domylnaczcionkaakapitu"/>
    <w:uiPriority w:val="22"/>
    <w:qFormat/>
    <w:rsid w:val="00AC1F2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DC25E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2EEA9-E21C-4A0B-9CD5-6B9F13863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2416</Words>
  <Characters>14501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Agnieszka Kalita</cp:lastModifiedBy>
  <cp:revision>3</cp:revision>
  <dcterms:created xsi:type="dcterms:W3CDTF">2026-10-05T11:01:00Z</dcterms:created>
  <dcterms:modified xsi:type="dcterms:W3CDTF">2026-10-05T12:11:00Z</dcterms:modified>
</cp:coreProperties>
</file>