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015598">
        <w:rPr>
          <w:rFonts w:ascii="Cambria" w:eastAsia="Calibri" w:hAnsi="Cambria" w:cs="Arial"/>
          <w:bCs/>
          <w:sz w:val="20"/>
          <w:szCs w:val="20"/>
        </w:rPr>
        <w:t>, 09</w:t>
      </w:r>
      <w:r w:rsidR="00264048">
        <w:rPr>
          <w:rFonts w:ascii="Cambria" w:eastAsia="Calibri" w:hAnsi="Cambria" w:cs="Arial"/>
          <w:bCs/>
          <w:sz w:val="20"/>
          <w:szCs w:val="20"/>
        </w:rPr>
        <w:t>.09.2024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264048" w:rsidRPr="00E51333" w:rsidRDefault="00546D81" w:rsidP="00264048">
      <w:pPr>
        <w:jc w:val="both"/>
        <w:rPr>
          <w:rFonts w:ascii="Cambria" w:hAnsi="Cambria" w:cs="Arial"/>
          <w:b/>
          <w:color w:val="FF000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>
        <w:rPr>
          <w:rFonts w:ascii="Cambria" w:eastAsia="Calibri" w:hAnsi="Cambria" w:cs="Calibri Light"/>
          <w:sz w:val="20"/>
          <w:szCs w:val="20"/>
        </w:rPr>
        <w:t>:</w:t>
      </w:r>
      <w:r w:rsidR="00AA1C43" w:rsidRPr="00AA1C43">
        <w:t xml:space="preserve"> </w:t>
      </w:r>
      <w:r w:rsidR="00264048">
        <w:t>„</w:t>
      </w:r>
      <w:r w:rsidR="00264048" w:rsidRPr="00984D62">
        <w:rPr>
          <w:rFonts w:ascii="Cambria" w:hAnsi="Cambria"/>
          <w:b/>
          <w:sz w:val="20"/>
          <w:szCs w:val="20"/>
        </w:rPr>
        <w:t xml:space="preserve">Roboty budowlane polegające na montażu </w:t>
      </w:r>
      <w:proofErr w:type="spellStart"/>
      <w:r w:rsidR="00264048" w:rsidRPr="00984D62">
        <w:rPr>
          <w:rFonts w:ascii="Cambria" w:hAnsi="Cambria"/>
          <w:b/>
          <w:sz w:val="20"/>
          <w:szCs w:val="20"/>
        </w:rPr>
        <w:t>piłkochwytów</w:t>
      </w:r>
      <w:proofErr w:type="spellEnd"/>
      <w:r w:rsidR="00264048" w:rsidRPr="00984D62">
        <w:rPr>
          <w:rFonts w:ascii="Cambria" w:hAnsi="Cambria"/>
          <w:b/>
          <w:sz w:val="20"/>
          <w:szCs w:val="20"/>
        </w:rPr>
        <w:t xml:space="preserve"> przy budynku Szkół ZDZ w Nowym Mieście nad Pilicą.”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bookmarkStart w:id="0" w:name="_GoBack"/>
      <w:bookmarkEnd w:id="0"/>
      <w:r w:rsidR="00264048">
        <w:rPr>
          <w:rFonts w:ascii="Cambria" w:eastAsia="Times New Roman" w:hAnsi="Cambria" w:cs="Arial"/>
          <w:b/>
          <w:sz w:val="20"/>
          <w:szCs w:val="20"/>
          <w:lang w:eastAsia="ar-SA"/>
        </w:rPr>
        <w:t>05 września 2024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</w:t>
      </w:r>
      <w:r w:rsidR="00264048">
        <w:rPr>
          <w:rFonts w:ascii="Cambria" w:eastAsia="Times New Roman" w:hAnsi="Cambria" w:cs="Arial"/>
          <w:b/>
          <w:sz w:val="20"/>
          <w:szCs w:val="20"/>
          <w:lang w:eastAsia="ar-SA"/>
        </w:rPr>
        <w:t>o godziny 12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264048" w:rsidRDefault="00546D81" w:rsidP="00546D81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</w:pPr>
      <w:r w:rsidRPr="00264048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64048" w:rsidRPr="00264048"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  <w:t>Monika Szostak</w:t>
      </w:r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015598"/>
    <w:sectPr w:rsidR="00481329" w:rsidSect="00732B2E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015598" w:rsidP="009F0B8D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46D81"/>
    <w:rsid w:val="00015598"/>
    <w:rsid w:val="00264048"/>
    <w:rsid w:val="003570CE"/>
    <w:rsid w:val="00546D81"/>
    <w:rsid w:val="007C5CB0"/>
    <w:rsid w:val="007D45C3"/>
    <w:rsid w:val="008340D4"/>
    <w:rsid w:val="00836759"/>
    <w:rsid w:val="00842DB0"/>
    <w:rsid w:val="00AA1C43"/>
    <w:rsid w:val="00AB112B"/>
    <w:rsid w:val="00AD047E"/>
    <w:rsid w:val="00C00AA4"/>
    <w:rsid w:val="00EF3580"/>
    <w:rsid w:val="00F7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mszostak</cp:lastModifiedBy>
  <cp:revision>14</cp:revision>
  <dcterms:created xsi:type="dcterms:W3CDTF">2023-01-05T08:02:00Z</dcterms:created>
  <dcterms:modified xsi:type="dcterms:W3CDTF">2024-09-09T06:32:00Z</dcterms:modified>
</cp:coreProperties>
</file>