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E31E5F">
        <w:rPr>
          <w:rFonts w:asciiTheme="majorHAnsi" w:hAnsiTheme="majorHAnsi" w:cs="Calibri"/>
          <w:color w:val="000000" w:themeColor="text1"/>
          <w:sz w:val="20"/>
          <w:szCs w:val="20"/>
        </w:rPr>
        <w:t>04</w:t>
      </w:r>
      <w:r w:rsidR="00F7207E">
        <w:rPr>
          <w:rFonts w:asciiTheme="majorHAnsi" w:hAnsiTheme="majorHAnsi" w:cs="Calibri"/>
          <w:color w:val="000000" w:themeColor="text1"/>
          <w:sz w:val="20"/>
          <w:szCs w:val="20"/>
        </w:rPr>
        <w:t>.12</w:t>
      </w:r>
      <w:r w:rsidR="00D73838">
        <w:rPr>
          <w:rFonts w:asciiTheme="majorHAnsi" w:hAnsiTheme="majorHAnsi" w:cs="Calibri"/>
          <w:color w:val="000000" w:themeColor="text1"/>
          <w:sz w:val="20"/>
          <w:szCs w:val="20"/>
        </w:rPr>
        <w:t>.2023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193E83">
        <w:rPr>
          <w:rFonts w:asciiTheme="majorHAnsi" w:hAnsiTheme="majorHAnsi"/>
          <w:b/>
          <w:color w:val="000000" w:themeColor="text1"/>
          <w:sz w:val="20"/>
          <w:szCs w:val="20"/>
        </w:rPr>
        <w:t>Dostawa</w:t>
      </w:r>
      <w:r w:rsidR="0016649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mobilnych</w:t>
      </w:r>
      <w:r w:rsidR="007D514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pracowni naukowych do Szkół ZDZ</w:t>
      </w:r>
      <w:r w:rsidR="0016649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Starachowicach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A4FB9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</w:t>
      </w:r>
      <w:r w:rsidR="003E78F9">
        <w:rPr>
          <w:rFonts w:asciiTheme="majorHAnsi" w:hAnsiTheme="majorHAnsi" w:cs="Calibri"/>
          <w:sz w:val="20"/>
          <w:szCs w:val="20"/>
        </w:rPr>
        <w:t>ostawa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</w:t>
      </w:r>
      <w:r w:rsidR="00041D72" w:rsidRPr="00041D72">
        <w:rPr>
          <w:rFonts w:asciiTheme="majorHAnsi" w:hAnsiTheme="majorHAnsi"/>
          <w:color w:val="000000" w:themeColor="text1"/>
          <w:sz w:val="20"/>
          <w:szCs w:val="20"/>
        </w:rPr>
        <w:t>mobilnych pracowni naukowych do Szkół ZDZ w Starachowicach</w:t>
      </w:r>
      <w:r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 w charakterystyce przedmiotu zamówienia - Załącznik nr 1 do Zaproszenia oraz</w:t>
      </w:r>
      <w:r w:rsidR="00041D72">
        <w:rPr>
          <w:rFonts w:asciiTheme="majorHAnsi" w:hAnsiTheme="majorHAnsi" w:cs="Calibri"/>
          <w:sz w:val="20"/>
          <w:szCs w:val="20"/>
        </w:rPr>
        <w:t xml:space="preserve"> 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Projekcie umowy – Załącznik nr 3 do Zaproszenia, które stanowią integralną część Zaproszenia.</w:t>
      </w:r>
    </w:p>
    <w:p w:rsidR="00A51F49" w:rsidRPr="00C479DC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dopuszcza składanie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E047EA" w:rsidRPr="00E047EA" w:rsidRDefault="00E047EA" w:rsidP="00E047EA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E047EA">
        <w:rPr>
          <w:rFonts w:asciiTheme="majorHAnsi" w:hAnsiTheme="majorHAnsi" w:cs="Calibri"/>
          <w:sz w:val="20"/>
          <w:szCs w:val="20"/>
        </w:rPr>
        <w:t>Do oferty cenowej załączam karty katalogowe/opis/zdjęcia oferowanych produktów, zawierające pełną nazwę i symbol produktu /numer katalogowy z których wynika, że oferowany przedmiot zamówienia jest zgodny z opisem w ofercie.</w:t>
      </w:r>
    </w:p>
    <w:p w:rsidR="006C33FB" w:rsidRPr="009654A3" w:rsidRDefault="009654A3" w:rsidP="009654A3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9654A3">
        <w:rPr>
          <w:rFonts w:asciiTheme="majorHAnsi" w:hAnsiTheme="majorHAnsi" w:cs="Calibri"/>
          <w:sz w:val="20"/>
          <w:szCs w:val="20"/>
        </w:rPr>
        <w:t>Wszelkie użyte w Załączniku nr 1 (Charakterystyka przedmiotu zamówienia)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 z nazwy handlowej. W przypadku zaoferowania i przyjęcia przez Wykonawcę do wyceny produktów równoważnych, zobowiązany jest on do załączenia wykazu tych produktów.</w:t>
      </w:r>
    </w:p>
    <w:p w:rsidR="007F453D" w:rsidRPr="009654A3" w:rsidRDefault="007F453D" w:rsidP="007D514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7D5145">
        <w:rPr>
          <w:rFonts w:asciiTheme="majorHAnsi" w:hAnsiTheme="majorHAnsi" w:cs="Calibri"/>
          <w:bCs/>
          <w:sz w:val="20"/>
          <w:szCs w:val="20"/>
        </w:rPr>
        <w:t>Niepubliczne</w:t>
      </w:r>
      <w:r w:rsidR="007D5145" w:rsidRPr="007D5145">
        <w:rPr>
          <w:rFonts w:asciiTheme="majorHAnsi" w:hAnsiTheme="majorHAnsi" w:cs="Calibri"/>
          <w:bCs/>
          <w:sz w:val="20"/>
          <w:szCs w:val="20"/>
        </w:rPr>
        <w:t xml:space="preserve"> Technikum im. Wojska Polskiego, [27-200] Starachowice, </w:t>
      </w:r>
      <w:r w:rsidR="007D5145">
        <w:rPr>
          <w:rFonts w:asciiTheme="majorHAnsi" w:hAnsiTheme="majorHAnsi" w:cs="Calibri"/>
          <w:bCs/>
          <w:sz w:val="20"/>
          <w:szCs w:val="20"/>
        </w:rPr>
        <w:t xml:space="preserve">                          </w:t>
      </w:r>
      <w:r w:rsidR="007D5145" w:rsidRPr="007D5145">
        <w:rPr>
          <w:rFonts w:asciiTheme="majorHAnsi" w:hAnsiTheme="majorHAnsi" w:cs="Calibri"/>
          <w:bCs/>
          <w:sz w:val="20"/>
          <w:szCs w:val="20"/>
        </w:rPr>
        <w:t>ul. Wojska Polskiego 15</w:t>
      </w:r>
    </w:p>
    <w:p w:rsidR="007F453D" w:rsidRPr="00876EB7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876EB7">
        <w:rPr>
          <w:rFonts w:asciiTheme="majorHAnsi" w:hAnsiTheme="majorHAnsi" w:cs="Calibri"/>
          <w:b/>
          <w:sz w:val="20"/>
          <w:szCs w:val="20"/>
        </w:rPr>
        <w:t>do</w:t>
      </w:r>
      <w:r w:rsidR="00061EE0" w:rsidRPr="00876EB7">
        <w:rPr>
          <w:rFonts w:asciiTheme="majorHAnsi" w:hAnsiTheme="majorHAnsi" w:cs="Calibri"/>
          <w:sz w:val="20"/>
          <w:szCs w:val="20"/>
        </w:rPr>
        <w:t xml:space="preserve"> </w:t>
      </w:r>
      <w:r w:rsidR="00876EB7" w:rsidRPr="00876EB7">
        <w:rPr>
          <w:rFonts w:asciiTheme="majorHAnsi" w:hAnsiTheme="majorHAnsi" w:cs="Calibri"/>
          <w:b/>
          <w:sz w:val="20"/>
          <w:szCs w:val="20"/>
        </w:rPr>
        <w:t>20 grudnia 2023 roku</w:t>
      </w:r>
      <w:r w:rsidR="00251AD6" w:rsidRPr="00876EB7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876EB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876EB7" w:rsidRPr="00876EB7">
        <w:rPr>
          <w:rFonts w:asciiTheme="majorHAnsi" w:eastAsia="Times New Roman" w:hAnsiTheme="majorHAnsi"/>
          <w:b/>
          <w:sz w:val="20"/>
          <w:szCs w:val="20"/>
          <w:lang w:eastAsia="pl-PL"/>
        </w:rPr>
        <w:t>08.12.2023</w:t>
      </w:r>
      <w:r w:rsidR="00CB6654" w:rsidRPr="00876EB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97425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Dostawa mobilnych pracowni naukowych do Szkół ZDZ w Starachowicach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1A4379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NIE OTWIERAĆ </w:t>
            </w:r>
            <w:r w:rsidR="00876EB7" w:rsidRPr="00876EB7">
              <w:rPr>
                <w:rFonts w:asciiTheme="majorHAnsi" w:hAnsiTheme="majorHAnsi"/>
                <w:b/>
                <w:sz w:val="20"/>
                <w:szCs w:val="20"/>
              </w:rPr>
              <w:t>przed 08-12</w:t>
            </w:r>
            <w:r w:rsidR="003D0ACE" w:rsidRPr="00876EB7">
              <w:rPr>
                <w:rFonts w:asciiTheme="majorHAnsi" w:hAnsiTheme="majorHAnsi"/>
                <w:b/>
                <w:sz w:val="20"/>
                <w:szCs w:val="20"/>
              </w:rPr>
              <w:t>-2023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C316D" w:rsidRDefault="007F453D" w:rsidP="006C316D">
            <w:pPr>
              <w:spacing w:after="60"/>
              <w:jc w:val="both"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E047EA" w:rsidRPr="00E047EA">
              <w:rPr>
                <w:rFonts w:asciiTheme="majorHAnsi" w:eastAsia="Batang" w:hAnsiTheme="majorHAnsi" w:cs="Cambria"/>
                <w:i/>
                <w:sz w:val="20"/>
                <w:szCs w:val="20"/>
                <w:highlight w:val="yellow"/>
                <w:lang w:eastAsia="zh-CN"/>
              </w:rPr>
              <w:t>Do oferty cenowej załączam karty katalogowe/opis/zdjęcia oferowanych produktów, zawierające pełną nazwę i symbol produktu /numer katalogowy z których wynika, że oferowany przedmiot zamówienia jest zgodny z opisem w ofercie.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B40AFD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B40AFD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B40AFD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B40AF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40AFD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40AF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40AFD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B40AF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40AFD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B40AFD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F453D" w:rsidRPr="00B40AFD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7F453D" w:rsidRPr="00B40AFD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7F453D" w:rsidRPr="00B40AFD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B40AFD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B40AFD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B40AFD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B40AFD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B40AFD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7F453D" w:rsidRPr="00B40AFD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7F453D" w:rsidRPr="00B40AFD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7F453D" w:rsidRPr="00B40AFD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B40AFD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B40AFD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B40AFD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B40AFD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B40AFD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7F1287" w:rsidRPr="00B40AFD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B40AFD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B40AFD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</w:p>
    <w:p w:rsidR="00986319" w:rsidRPr="00B40AFD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B40AFD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986319" w:rsidRPr="00B40AFD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986319" w:rsidRPr="00B40AFD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Pr="00B40AFD" w:rsidRDefault="007F1287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B40AFD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Pr="00B40AFD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7165AC" w:rsidRPr="00B40AFD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B40AFD">
        <w:rPr>
          <w:rFonts w:asciiTheme="majorHAnsi" w:hAnsiTheme="majorHAnsi"/>
          <w:i/>
          <w:sz w:val="20"/>
          <w:szCs w:val="20"/>
        </w:rPr>
        <w:t>Specjalista</w:t>
      </w:r>
      <w:r w:rsidR="007F453D" w:rsidRPr="00B40AFD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B40AFD">
        <w:rPr>
          <w:rFonts w:asciiTheme="majorHAnsi" w:hAnsiTheme="majorHAnsi"/>
          <w:i/>
          <w:sz w:val="20"/>
          <w:szCs w:val="20"/>
        </w:rPr>
        <w:br/>
      </w:r>
      <w:r w:rsidRPr="00B40AFD">
        <w:rPr>
          <w:rFonts w:asciiTheme="majorHAnsi" w:hAnsiTheme="majorHAnsi"/>
          <w:i/>
          <w:sz w:val="20"/>
          <w:szCs w:val="20"/>
        </w:rPr>
        <w:t xml:space="preserve"> </w:t>
      </w:r>
      <w:r w:rsidR="007F1287" w:rsidRPr="00B40AFD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40AFD" w:rsidRDefault="00B40AFD" w:rsidP="00425915">
      <w:pPr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6C316D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Default="000564BA" w:rsidP="001B4B28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0611AA" w:rsidRPr="00B40AFD" w:rsidRDefault="00C05BF2" w:rsidP="00C05BF2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C05BF2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C05BF2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jest: </w:t>
      </w:r>
      <w:r w:rsidR="00B40AFD" w:rsidRPr="00B40AFD">
        <w:rPr>
          <w:rFonts w:asciiTheme="majorHAnsi" w:hAnsiTheme="majorHAnsi" w:cs="Calibri"/>
          <w:sz w:val="20"/>
          <w:szCs w:val="20"/>
        </w:rPr>
        <w:t xml:space="preserve">Dostawa </w:t>
      </w:r>
      <w:r w:rsidR="00B40AFD" w:rsidRPr="00B40AFD">
        <w:rPr>
          <w:rFonts w:asciiTheme="majorHAnsi" w:hAnsiTheme="majorHAnsi"/>
          <w:color w:val="000000" w:themeColor="text1"/>
          <w:sz w:val="20"/>
          <w:szCs w:val="20"/>
        </w:rPr>
        <w:t>mobilnych pracowni naukowych do Szkół ZDZ</w:t>
      </w:r>
      <w:r w:rsidR="00B40AFD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</w:t>
      </w:r>
      <w:r w:rsidR="00B40AFD" w:rsidRPr="00B40AFD">
        <w:rPr>
          <w:rFonts w:asciiTheme="majorHAnsi" w:hAnsiTheme="majorHAnsi"/>
          <w:color w:val="000000" w:themeColor="text1"/>
          <w:sz w:val="20"/>
          <w:szCs w:val="20"/>
        </w:rPr>
        <w:t xml:space="preserve"> w Starachowicach</w:t>
      </w:r>
    </w:p>
    <w:p w:rsidR="005D495B" w:rsidRDefault="005D495B" w:rsidP="00C169B5">
      <w:pPr>
        <w:spacing w:after="60"/>
        <w:rPr>
          <w:rFonts w:asciiTheme="majorHAnsi" w:hAnsiTheme="majorHAnsi" w:cstheme="minorHAnsi"/>
          <w:b/>
          <w:sz w:val="20"/>
          <w:szCs w:val="20"/>
        </w:rPr>
      </w:pPr>
    </w:p>
    <w:p w:rsidR="00C169B5" w:rsidRPr="00C169B5" w:rsidRDefault="00C169B5" w:rsidP="00C169B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Theme="majorHAnsi" w:eastAsia="Calibri" w:hAnsiTheme="majorHAnsi" w:cs="Calibri"/>
          <w:b/>
          <w:i/>
          <w:color w:val="000000"/>
          <w:sz w:val="20"/>
          <w:szCs w:val="20"/>
        </w:rPr>
      </w:pPr>
      <w:r w:rsidRPr="00C169B5">
        <w:rPr>
          <w:rFonts w:asciiTheme="majorHAnsi" w:eastAsia="Calibri" w:hAnsiTheme="majorHAnsi" w:cs="Calibri"/>
          <w:b/>
          <w:i/>
          <w:color w:val="000000"/>
          <w:sz w:val="20"/>
          <w:szCs w:val="20"/>
        </w:rPr>
        <w:t>Dane techniczne</w:t>
      </w:r>
      <w:r w:rsidRPr="00C169B5">
        <w:rPr>
          <w:rFonts w:asciiTheme="majorHAnsi" w:eastAsia="Calibri" w:hAnsiTheme="majorHAnsi" w:cs="Calibri"/>
          <w:b/>
          <w:i/>
          <w:sz w:val="20"/>
          <w:szCs w:val="20"/>
        </w:rPr>
        <w:t>: Pracownie przyrodnicze Einstein</w:t>
      </w:r>
    </w:p>
    <w:p w:rsidR="00C169B5" w:rsidRPr="00876EB7" w:rsidRDefault="00C169B5" w:rsidP="00C169B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Theme="majorHAnsi" w:eastAsia="Calibri" w:hAnsiTheme="majorHAnsi" w:cs="Calibri"/>
          <w:b/>
          <w:sz w:val="20"/>
          <w:szCs w:val="20"/>
        </w:rPr>
      </w:pPr>
      <w:r w:rsidRPr="00C169B5">
        <w:rPr>
          <w:rFonts w:asciiTheme="majorHAnsi" w:eastAsia="Calibri" w:hAnsiTheme="majorHAnsi" w:cs="Calibri"/>
          <w:b/>
          <w:sz w:val="20"/>
          <w:szCs w:val="20"/>
        </w:rPr>
        <w:t>1.</w:t>
      </w:r>
      <w:r w:rsidRPr="00C169B5">
        <w:rPr>
          <w:rFonts w:asciiTheme="majorHAnsi" w:eastAsia="Calibri" w:hAnsiTheme="majorHAnsi" w:cs="Calibri"/>
          <w:b/>
          <w:sz w:val="20"/>
          <w:szCs w:val="20"/>
        </w:rPr>
        <w:tab/>
      </w:r>
      <w:r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>Zestaw pracownie przyrodnicze: FIZYKA</w:t>
      </w:r>
      <w:r w:rsidR="00876EB7"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 – 2 zestawy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Mobilne laboratorium cyfrowe Einstein Tablet+3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 xml:space="preserve">Czujnik napięcia </w:t>
      </w:r>
      <w:proofErr w:type="spellStart"/>
      <w:r w:rsidRPr="00C169B5">
        <w:rPr>
          <w:rFonts w:asciiTheme="majorHAnsi" w:eastAsia="Calibri" w:hAnsiTheme="majorHAnsi" w:cs="Calibri"/>
          <w:sz w:val="20"/>
          <w:szCs w:val="20"/>
        </w:rPr>
        <w:t>elektr</w:t>
      </w:r>
      <w:proofErr w:type="spellEnd"/>
      <w:r w:rsidRPr="00C169B5">
        <w:rPr>
          <w:rFonts w:asciiTheme="majorHAnsi" w:eastAsia="Calibri" w:hAnsiTheme="majorHAnsi" w:cs="Calibri"/>
          <w:sz w:val="20"/>
          <w:szCs w:val="20"/>
        </w:rPr>
        <w:t>. (+/- 25V)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Czujnik prądu (+/- 2,5A)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Czujnik siły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Czujnik odległości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Czujnik ładunku elektrostatycznego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5x Kabel UC-E6 do czujników</w:t>
      </w:r>
    </w:p>
    <w:p w:rsidR="00C169B5" w:rsidRPr="00C169B5" w:rsidRDefault="00C169B5" w:rsidP="00C169B5">
      <w:pPr>
        <w:keepNext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Walizka do zestawów czujników</w:t>
      </w:r>
    </w:p>
    <w:p w:rsidR="00C169B5" w:rsidRPr="00C169B5" w:rsidRDefault="00C169B5" w:rsidP="00C169B5">
      <w:pPr>
        <w:keepNext/>
        <w:spacing w:before="240" w:after="60"/>
        <w:rPr>
          <w:rFonts w:asciiTheme="majorHAnsi" w:eastAsia="Calibri" w:hAnsiTheme="majorHAnsi" w:cs="Calibri"/>
          <w:b/>
          <w:sz w:val="20"/>
          <w:szCs w:val="20"/>
        </w:rPr>
      </w:pPr>
      <w:r w:rsidRPr="00C169B5">
        <w:rPr>
          <w:rFonts w:asciiTheme="majorHAnsi" w:eastAsia="Calibri" w:hAnsiTheme="majorHAnsi" w:cs="Calibri"/>
          <w:b/>
          <w:sz w:val="20"/>
          <w:szCs w:val="20"/>
        </w:rPr>
        <w:t>2.</w:t>
      </w:r>
      <w:r w:rsidRPr="00C169B5">
        <w:rPr>
          <w:rFonts w:asciiTheme="majorHAnsi" w:eastAsia="Calibri" w:hAnsiTheme="majorHAnsi" w:cs="Calibri"/>
          <w:b/>
          <w:sz w:val="20"/>
          <w:szCs w:val="20"/>
        </w:rPr>
        <w:tab/>
      </w:r>
      <w:r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>Zesta</w:t>
      </w:r>
      <w:r w:rsidR="00876EB7"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>w pracownie przyrodnicze: CHEMIA – 2 zestawy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before="240"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Mobilne laboratorium cyfrowe Einstein Tablet+3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 xml:space="preserve">Czujnik </w:t>
      </w:r>
      <w:proofErr w:type="spellStart"/>
      <w:r w:rsidRPr="00C169B5">
        <w:rPr>
          <w:rFonts w:asciiTheme="majorHAnsi" w:eastAsia="Calibri" w:hAnsiTheme="majorHAnsi" w:cs="Calibri"/>
          <w:sz w:val="20"/>
          <w:szCs w:val="20"/>
        </w:rPr>
        <w:t>pH</w:t>
      </w:r>
      <w:proofErr w:type="spellEnd"/>
      <w:r w:rsidRPr="00C169B5">
        <w:rPr>
          <w:rFonts w:asciiTheme="majorHAnsi" w:eastAsia="Calibri" w:hAnsiTheme="majorHAnsi" w:cs="Calibri"/>
          <w:sz w:val="20"/>
          <w:szCs w:val="20"/>
        </w:rPr>
        <w:t xml:space="preserve"> z normalną elektrodą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 xml:space="preserve">Czujnik ciśnienia (150 do 1150 </w:t>
      </w:r>
      <w:proofErr w:type="spellStart"/>
      <w:r w:rsidRPr="00C169B5">
        <w:rPr>
          <w:rFonts w:asciiTheme="majorHAnsi" w:eastAsia="Calibri" w:hAnsiTheme="majorHAnsi" w:cs="Calibri"/>
          <w:sz w:val="20"/>
          <w:szCs w:val="20"/>
        </w:rPr>
        <w:t>mbar</w:t>
      </w:r>
      <w:proofErr w:type="spellEnd"/>
      <w:r w:rsidRPr="00C169B5">
        <w:rPr>
          <w:rFonts w:asciiTheme="majorHAnsi" w:eastAsia="Calibri" w:hAnsiTheme="majorHAnsi" w:cs="Calibri"/>
          <w:sz w:val="20"/>
          <w:szCs w:val="20"/>
        </w:rPr>
        <w:t>)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Czujnik temperatury (-40°C do 140°C)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Termopara (0°C do 1200°C)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4x Kabel UC-E6 do czujników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6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Walizka do zestawów czujników</w:t>
      </w:r>
    </w:p>
    <w:p w:rsidR="00C169B5" w:rsidRPr="00876EB7" w:rsidRDefault="00C169B5" w:rsidP="00C169B5">
      <w:pPr>
        <w:keepNext/>
        <w:spacing w:before="240" w:after="60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b/>
          <w:sz w:val="20"/>
          <w:szCs w:val="20"/>
        </w:rPr>
        <w:t>3.</w:t>
      </w:r>
      <w:r w:rsidRPr="00C169B5">
        <w:rPr>
          <w:rFonts w:asciiTheme="majorHAnsi" w:eastAsia="Calibri" w:hAnsiTheme="majorHAnsi" w:cs="Calibri"/>
          <w:b/>
          <w:sz w:val="20"/>
          <w:szCs w:val="20"/>
        </w:rPr>
        <w:tab/>
      </w:r>
      <w:r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>Zestaw pracownie przyrodnicze: BIOLOGIA</w:t>
      </w:r>
      <w:r w:rsidR="007A261A"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 – </w:t>
      </w:r>
      <w:r w:rsidR="00876EB7" w:rsidRPr="00876EB7">
        <w:rPr>
          <w:rFonts w:asciiTheme="majorHAnsi" w:eastAsia="Calibri" w:hAnsiTheme="majorHAnsi" w:cs="Calibri"/>
          <w:b/>
          <w:sz w:val="20"/>
          <w:szCs w:val="20"/>
          <w:highlight w:val="yellow"/>
        </w:rPr>
        <w:t>2 zestawy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before="240"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Mobilne laboratorium cyfrowe Einstein Tablet+3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 xml:space="preserve">2x Czujnik ciśnienia (150 do 1150 </w:t>
      </w:r>
      <w:proofErr w:type="spellStart"/>
      <w:r w:rsidRPr="00C169B5">
        <w:rPr>
          <w:rFonts w:asciiTheme="majorHAnsi" w:eastAsia="Calibri" w:hAnsiTheme="majorHAnsi" w:cs="Calibri"/>
          <w:sz w:val="20"/>
          <w:szCs w:val="20"/>
        </w:rPr>
        <w:t>mbar</w:t>
      </w:r>
      <w:proofErr w:type="spellEnd"/>
      <w:r w:rsidRPr="00C169B5">
        <w:rPr>
          <w:rFonts w:asciiTheme="majorHAnsi" w:eastAsia="Calibri" w:hAnsiTheme="majorHAnsi" w:cs="Calibri"/>
          <w:sz w:val="20"/>
          <w:szCs w:val="20"/>
        </w:rPr>
        <w:t>)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2x Czujnik temperatury (-40°C do 140°C)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 xml:space="preserve">Czujnik </w:t>
      </w:r>
      <w:proofErr w:type="spellStart"/>
      <w:r w:rsidRPr="00C169B5">
        <w:rPr>
          <w:rFonts w:asciiTheme="majorHAnsi" w:eastAsia="Calibri" w:hAnsiTheme="majorHAnsi" w:cs="Calibri"/>
          <w:sz w:val="20"/>
          <w:szCs w:val="20"/>
        </w:rPr>
        <w:t>pH</w:t>
      </w:r>
      <w:proofErr w:type="spellEnd"/>
      <w:r w:rsidRPr="00C169B5">
        <w:rPr>
          <w:rFonts w:asciiTheme="majorHAnsi" w:eastAsia="Calibri" w:hAnsiTheme="majorHAnsi" w:cs="Calibri"/>
          <w:sz w:val="20"/>
          <w:szCs w:val="20"/>
        </w:rPr>
        <w:t xml:space="preserve"> z normalną elektrodą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Czujnik wilgotności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Kolorymetr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7x Kabel UC-E6 do czujników</w:t>
      </w:r>
    </w:p>
    <w:p w:rsidR="00C169B5" w:rsidRPr="00C169B5" w:rsidRDefault="00C169B5" w:rsidP="00C169B5">
      <w:pPr>
        <w:keepNext/>
        <w:numPr>
          <w:ilvl w:val="0"/>
          <w:numId w:val="38"/>
        </w:numPr>
        <w:spacing w:after="60" w:line="240" w:lineRule="auto"/>
        <w:rPr>
          <w:rFonts w:asciiTheme="majorHAnsi" w:eastAsia="Calibri" w:hAnsiTheme="majorHAnsi" w:cs="Calibri"/>
          <w:sz w:val="20"/>
          <w:szCs w:val="20"/>
        </w:rPr>
      </w:pPr>
      <w:r w:rsidRPr="00C169B5">
        <w:rPr>
          <w:rFonts w:asciiTheme="majorHAnsi" w:eastAsia="Calibri" w:hAnsiTheme="majorHAnsi" w:cs="Calibri"/>
          <w:sz w:val="20"/>
          <w:szCs w:val="20"/>
        </w:rPr>
        <w:t>Walizka do zestawów czujników</w:t>
      </w:r>
    </w:p>
    <w:p w:rsidR="00B40AFD" w:rsidRDefault="00B40AFD" w:rsidP="00C169B5">
      <w:pPr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B40AFD" w:rsidRDefault="00B40AFD" w:rsidP="0098180D">
      <w:pPr>
        <w:spacing w:after="60"/>
        <w:jc w:val="right"/>
        <w:rPr>
          <w:rFonts w:asciiTheme="majorHAnsi" w:hAnsiTheme="majorHAnsi" w:cstheme="minorHAnsi"/>
          <w:b/>
          <w:sz w:val="20"/>
          <w:szCs w:val="20"/>
        </w:rPr>
      </w:pPr>
    </w:p>
    <w:p w:rsidR="00FD7D01" w:rsidRDefault="00FD7D01" w:rsidP="00C169B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B7340B">
        <w:rPr>
          <w:rFonts w:asciiTheme="majorHAnsi" w:hAnsiTheme="majorHAnsi"/>
          <w:b/>
          <w:color w:val="000000" w:themeColor="text1"/>
          <w:sz w:val="20"/>
          <w:szCs w:val="20"/>
        </w:rPr>
        <w:t>Dostawa mobilnych pracowni naukowych do Szkół ZDZ w Starachowicach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202681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B7340B" w:rsidRPr="00202681" w:rsidRDefault="00B7340B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412"/>
        <w:gridCol w:w="2835"/>
        <w:gridCol w:w="669"/>
        <w:gridCol w:w="1412"/>
        <w:gridCol w:w="1429"/>
      </w:tblGrid>
      <w:tr w:rsidR="006907C4" w:rsidRPr="0099783A" w:rsidTr="00C53879">
        <w:tc>
          <w:tcPr>
            <w:tcW w:w="531" w:type="dxa"/>
            <w:vMerge w:val="restart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412" w:type="dxa"/>
            <w:vAlign w:val="center"/>
          </w:tcPr>
          <w:p w:rsidR="006907C4" w:rsidRPr="0099783A" w:rsidRDefault="006907C4" w:rsidP="00B7340B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</w:p>
        </w:tc>
        <w:tc>
          <w:tcPr>
            <w:tcW w:w="2835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</w:p>
        </w:tc>
        <w:tc>
          <w:tcPr>
            <w:tcW w:w="669" w:type="dxa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C53879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C53879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412" w:type="dxa"/>
          </w:tcPr>
          <w:p w:rsidR="006907C4" w:rsidRPr="00060AAF" w:rsidRDefault="00C53879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60AAF">
              <w:rPr>
                <w:rFonts w:asciiTheme="majorHAnsi" w:hAnsiTheme="majorHAnsi" w:cs="Calibri"/>
                <w:sz w:val="20"/>
                <w:szCs w:val="20"/>
              </w:rPr>
              <w:t>Zestaw pracownie przyrodnicze: FIZYKA</w:t>
            </w:r>
          </w:p>
        </w:tc>
        <w:tc>
          <w:tcPr>
            <w:tcW w:w="28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060AAF" w:rsidRDefault="00B7340B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60AAF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C53879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412" w:type="dxa"/>
          </w:tcPr>
          <w:p w:rsidR="006907C4" w:rsidRPr="00060AAF" w:rsidRDefault="00C53879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60AAF">
              <w:rPr>
                <w:rFonts w:asciiTheme="majorHAnsi" w:hAnsiTheme="majorHAnsi" w:cs="Calibri"/>
                <w:sz w:val="20"/>
                <w:szCs w:val="20"/>
              </w:rPr>
              <w:t>Zesta</w:t>
            </w:r>
            <w:r w:rsidR="00060AAF" w:rsidRPr="00060AAF">
              <w:rPr>
                <w:rFonts w:asciiTheme="majorHAnsi" w:hAnsiTheme="majorHAnsi" w:cs="Calibri"/>
                <w:sz w:val="20"/>
                <w:szCs w:val="20"/>
              </w:rPr>
              <w:t>w pracownie przyrodnicze: CHEMIA</w:t>
            </w:r>
          </w:p>
        </w:tc>
        <w:tc>
          <w:tcPr>
            <w:tcW w:w="28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060AAF" w:rsidRDefault="00B7340B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60AAF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C53879">
        <w:tc>
          <w:tcPr>
            <w:tcW w:w="531" w:type="dxa"/>
            <w:vAlign w:val="center"/>
          </w:tcPr>
          <w:p w:rsidR="005D495B" w:rsidRPr="0099783A" w:rsidRDefault="005D495B" w:rsidP="00127027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2412" w:type="dxa"/>
            <w:vAlign w:val="center"/>
          </w:tcPr>
          <w:p w:rsidR="005D495B" w:rsidRPr="001B4B28" w:rsidRDefault="00C53879" w:rsidP="00D66DF2">
            <w:pPr>
              <w:tabs>
                <w:tab w:val="left" w:pos="0"/>
              </w:tabs>
              <w:spacing w:after="60" w:line="276" w:lineRule="auto"/>
              <w:ind w:left="36"/>
              <w:rPr>
                <w:rFonts w:asciiTheme="majorHAnsi" w:hAnsiTheme="majorHAnsi" w:cs="Calibri"/>
                <w:sz w:val="20"/>
                <w:szCs w:val="20"/>
              </w:rPr>
            </w:pPr>
            <w:r w:rsidRPr="00C53879">
              <w:rPr>
                <w:rFonts w:asciiTheme="majorHAnsi" w:hAnsiTheme="majorHAnsi" w:cs="Calibri"/>
                <w:sz w:val="20"/>
                <w:szCs w:val="20"/>
              </w:rPr>
              <w:t>Zestaw pracownie przyrodnicze: BIOLOGIA</w:t>
            </w:r>
          </w:p>
        </w:tc>
        <w:tc>
          <w:tcPr>
            <w:tcW w:w="2835" w:type="dxa"/>
            <w:vAlign w:val="center"/>
          </w:tcPr>
          <w:p w:rsidR="005D495B" w:rsidRPr="001B4B28" w:rsidRDefault="005D495B" w:rsidP="00D846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5D495B" w:rsidRPr="00060AAF" w:rsidRDefault="00B7340B" w:rsidP="00D8461D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60AAF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412" w:type="dxa"/>
          </w:tcPr>
          <w:p w:rsidR="005D495B" w:rsidRPr="001B4B28" w:rsidRDefault="005D495B" w:rsidP="00127027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5D495B" w:rsidRPr="001B4B28" w:rsidRDefault="005D495B" w:rsidP="00127027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5D495B" w:rsidRPr="0099783A" w:rsidRDefault="005D495B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C53879" w:rsidRPr="00C53879" w:rsidRDefault="00C53879" w:rsidP="00C53879">
      <w:pPr>
        <w:spacing w:after="60"/>
        <w:jc w:val="both"/>
        <w:rPr>
          <w:rFonts w:asciiTheme="majorHAnsi" w:hAnsiTheme="majorHAnsi" w:cs="Calibri"/>
          <w:b/>
          <w:iCs/>
          <w:sz w:val="20"/>
          <w:szCs w:val="20"/>
        </w:rPr>
      </w:pPr>
      <w:r w:rsidRPr="00C53879">
        <w:rPr>
          <w:rFonts w:asciiTheme="majorHAnsi" w:eastAsia="Batang" w:hAnsiTheme="majorHAnsi" w:cs="Cambria"/>
          <w:b/>
          <w:i/>
          <w:sz w:val="20"/>
          <w:szCs w:val="20"/>
          <w:highlight w:val="yellow"/>
          <w:lang w:eastAsia="zh-CN"/>
        </w:rPr>
        <w:t>Do oferty cenowej załączam karty katalogowe/opis/zdjęcia oferowanych produktów, zawierające pełną nazwę i symbol produktu /numer katalogowy z których wynika, że oferowany przedmiot zamówienia jest zgodny z opisem w ofercie</w:t>
      </w:r>
      <w:r w:rsidRPr="00C53879">
        <w:rPr>
          <w:rFonts w:asciiTheme="majorHAnsi" w:eastAsia="Batang" w:hAnsiTheme="majorHAnsi" w:cs="Cambria"/>
          <w:i/>
          <w:sz w:val="20"/>
          <w:szCs w:val="20"/>
          <w:highlight w:val="yellow"/>
          <w:lang w:eastAsia="zh-CN"/>
        </w:rPr>
        <w:t>.</w:t>
      </w:r>
    </w:p>
    <w:p w:rsidR="00986319" w:rsidRPr="00986319" w:rsidRDefault="00C5387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</w:rPr>
        <w:t xml:space="preserve">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A7E63" w:rsidRDefault="005A7E63" w:rsidP="00C53879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7D613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23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445154" w:rsidRPr="00570DBD" w:rsidRDefault="00445154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7D613C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2023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FC1268" w:rsidRDefault="00FC1268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445154" w:rsidRPr="00024E9D" w:rsidRDefault="00024E9D" w:rsidP="00024E9D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§ 1</w:t>
      </w:r>
    </w:p>
    <w:p w:rsidR="00E462F1" w:rsidRPr="00CB578F" w:rsidRDefault="00E462F1" w:rsidP="00CB578F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B578F">
        <w:rPr>
          <w:rFonts w:asciiTheme="majorHAnsi" w:hAnsiTheme="majorHAnsi" w:cs="Arial"/>
          <w:sz w:val="20"/>
          <w:szCs w:val="20"/>
        </w:rPr>
        <w:t>Przedmiotem niniejszej umowy jest dostawa</w:t>
      </w:r>
      <w:r w:rsidR="00CB578F">
        <w:rPr>
          <w:rFonts w:asciiTheme="majorHAnsi" w:hAnsiTheme="majorHAnsi" w:cs="Arial"/>
          <w:sz w:val="20"/>
          <w:szCs w:val="20"/>
        </w:rPr>
        <w:t xml:space="preserve"> </w:t>
      </w:r>
      <w:r w:rsidR="00CB578F" w:rsidRPr="00CB578F">
        <w:rPr>
          <w:rFonts w:asciiTheme="majorHAnsi" w:hAnsiTheme="majorHAnsi"/>
          <w:color w:val="000000" w:themeColor="text1"/>
          <w:sz w:val="20"/>
          <w:szCs w:val="20"/>
        </w:rPr>
        <w:t>mobilnych pracowni naukowych do Szkół ZDZ                       w Starachowicach</w:t>
      </w:r>
      <w:r w:rsidR="00CB578F" w:rsidRPr="00CB578F">
        <w:rPr>
          <w:rFonts w:asciiTheme="majorHAnsi" w:hAnsiTheme="majorHAnsi" w:cs="Arial"/>
          <w:sz w:val="20"/>
          <w:szCs w:val="20"/>
        </w:rPr>
        <w:t xml:space="preserve"> </w:t>
      </w:r>
      <w:r w:rsidRPr="00CB578F">
        <w:rPr>
          <w:rFonts w:asciiTheme="majorHAnsi" w:hAnsiTheme="majorHAnsi" w:cs="Arial"/>
          <w:sz w:val="20"/>
          <w:szCs w:val="20"/>
        </w:rPr>
        <w:t xml:space="preserve">o parametrach wskazanych w Załączniku nr 1 do Zaproszenia do składania ofert – Charakterystyce przedmiotu zamówienia. </w:t>
      </w:r>
    </w:p>
    <w:p w:rsidR="00E462F1" w:rsidRPr="00E462F1" w:rsidRDefault="00E462F1" w:rsidP="00024E9D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2. Szczegóły przedmiotowej umowy określa opis przedmiotu zamówienia stanowiący Załącznik nr 1                        w Zaproszeniu do składania ofert. Wykonawca oświadcza, że zapoznał się szczegółowo                                                   z Charakterystyką przedmiotu zamówienia i nie wnosi do niej żadnych zastrzeżeń. 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2</w:t>
      </w:r>
    </w:p>
    <w:p w:rsidR="00E462F1" w:rsidRPr="00024E9D" w:rsidRDefault="00E462F1" w:rsidP="00E462F1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Dostawa przedmiotu zamówienia opisanego w Załączniku nr 1 do Zaproszenia - </w:t>
      </w:r>
      <w:r w:rsidR="00024E9D" w:rsidRPr="00024E9D">
        <w:rPr>
          <w:rFonts w:asciiTheme="majorHAnsi" w:hAnsiTheme="majorHAnsi" w:cs="Arial"/>
          <w:b/>
          <w:sz w:val="20"/>
          <w:szCs w:val="20"/>
        </w:rPr>
        <w:t>do 20 grudnia</w:t>
      </w:r>
      <w:r w:rsidRPr="00024E9D">
        <w:rPr>
          <w:rFonts w:asciiTheme="majorHAnsi" w:hAnsiTheme="majorHAnsi" w:cs="Arial"/>
          <w:b/>
          <w:sz w:val="20"/>
          <w:szCs w:val="20"/>
        </w:rPr>
        <w:t xml:space="preserve"> 2023 roku.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3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1.  Dostawa przedmiotu umowy nastąpi jednorazowo. </w:t>
      </w:r>
    </w:p>
    <w:p w:rsidR="00E462F1" w:rsidRPr="00024E9D" w:rsidRDefault="00E462F1" w:rsidP="004F71D2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2.  Zamawiany przedmiot umowy, Wykonawca dostarczy</w:t>
      </w:r>
      <w:r w:rsidR="004F71D2">
        <w:rPr>
          <w:rFonts w:asciiTheme="majorHAnsi" w:hAnsiTheme="majorHAnsi" w:cs="Arial"/>
          <w:sz w:val="20"/>
          <w:szCs w:val="20"/>
        </w:rPr>
        <w:t xml:space="preserve"> </w:t>
      </w:r>
      <w:r w:rsidRPr="00E462F1">
        <w:rPr>
          <w:rFonts w:asciiTheme="majorHAnsi" w:hAnsiTheme="majorHAnsi" w:cs="Arial"/>
          <w:sz w:val="20"/>
          <w:szCs w:val="20"/>
        </w:rPr>
        <w:t>do Niepublicznego Technikum im. Wojska Polskiego, [27-</w:t>
      </w:r>
      <w:r w:rsidRPr="00024E9D">
        <w:rPr>
          <w:rFonts w:asciiTheme="majorHAnsi" w:hAnsiTheme="majorHAnsi" w:cs="Arial"/>
          <w:sz w:val="20"/>
          <w:szCs w:val="20"/>
        </w:rPr>
        <w:t>200] Starachowice, ul. Wojska Polskiego 15</w:t>
      </w:r>
    </w:p>
    <w:p w:rsidR="00E462F1" w:rsidRPr="00E462F1" w:rsidRDefault="00E462F1" w:rsidP="00E462F1">
      <w:pPr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024E9D">
        <w:rPr>
          <w:rFonts w:asciiTheme="majorHAnsi" w:hAnsiTheme="majorHAnsi" w:cs="Arial"/>
          <w:sz w:val="20"/>
          <w:szCs w:val="20"/>
        </w:rPr>
        <w:t xml:space="preserve">Przedmiot zamówienia będzie dostarczony w godzinach 8:30 </w:t>
      </w:r>
      <w:r w:rsidRPr="00E462F1">
        <w:rPr>
          <w:rFonts w:asciiTheme="majorHAnsi" w:hAnsiTheme="majorHAnsi" w:cs="Arial"/>
          <w:sz w:val="20"/>
          <w:szCs w:val="20"/>
        </w:rPr>
        <w:t xml:space="preserve">– 15:00 w dni robocze. Dostarczenie przedmiotu zamówienia odbędzie się własnym transportem Wykonawcy, na własny koszt i ryzyko, wraz z rozładunkiem i wniesieniem przedmiotu umowy, do pomieszczeń wskazanych przez Zamawiającego.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3. Wykonawca gwarantuje dostarczanie przedmiotu zamówienia w opakowaniach zabezpieczonych                         w sposób uniemożliwiający dekompletację oraz chroniący przed uszkodzeniem.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4. Przedmiot umowy będzie posiadał oznaczenia zewnętrzne producenta pozwalające na zidentyfikowanie danego przedmiotu zamówienia.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5. Odbiór przedmiotu zamówienia zostanie potwierdzony przez Zamawiającego w protokole zdawczo-odbiorczym.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6. Zamawiający może odmówić przyjęcia dostawy, w przypadku: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a) Nie spełnienia przez dostarczony sprzęt wymagań, o których mowa w §1 ust. 2;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b) Stwierdzenie rozbieżności pomiędzy zamawianym, a dostarczonym przedmiotem zamówienia;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c) Uszkodzenia lub wady uniemożliwiającej użycie poszczególnych rzeczy składających się na przedmiot zamówienia;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d) Dostawy przedmiotu zamówienia poza godzinami, o których mowa w ust. 2.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7. Jeżeli przekazany Zamawiającemu przedmiot umowy ma wady (w tym także braki ilościowe), Zamawiający może żądać ich usunięcia, wyznaczając Wykonawcy w tym celu siedmiodniowy termin. Postanowienia § 6 ust. 3 - 8 stosuje się.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8. W przypadku usunięcia stwierdzonych wad Strony uznają, że przedmiot umowy zostaje wykonany                        w dniu przekazania przedmiotu umowy wolnego od wad lub uzupełnienia stwierdzonych braków ilościowych. Zamawiający sporządza wówczas protokół zdawczo-odbiorczy stwierdzający, że przedmiot umowy jest wolny od wad.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9. Gdy wady, usunąć się nie dadzą albo, gdy z okoliczności wynika, że Wykonawca nie zdoła ich usunąć                        w wyznaczonym terminie, albo też, gdy Wykonawca nie usunął wad w terminie, Zamawiający może od umowy odstąpić.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10. Osobą upoważnioną do kontaktu z Wykonawcą oraz złożenia zamówienia , o którym mowa                                    w niniejszym paragrafie jest ……………………… tel. ……………………………………….</w:t>
      </w:r>
    </w:p>
    <w:p w:rsidR="00E462F1" w:rsidRPr="00E462F1" w:rsidRDefault="00E462F1" w:rsidP="00024E9D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11. Osobą upoważnioną przez Wykonawcę do kontaktów z Zamawiającym jest ……………………………………..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4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1. Strony ustalają łączną wysokość zobowiązań Zamawiającego w przypadku realizacji umowy w zakresie obejmującym rodzaj, ilość i ceny przedmiotu umowy, określone w odpowiedzi na Zaproszenie do składania ofert, o którym mowa w §1 ust.1 na kwotę brutto ………….. zł (słownie: …).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2. Powyższe wynagrodzenie obejmuje wszystkie elementy cenotwórcze wynikające z zakresu i sposobu realizacji przedmiotu umowy, oraz należny podatek VAT w wysokości obowiązującej w dniu podpisania niniejszej umowy. W trakcie trwania niniejszej umowy wynagrodzenie, o którym mowa w ust. 1 nie może ulegać zwiększeniu. </w:t>
      </w:r>
    </w:p>
    <w:p w:rsidR="00E462F1" w:rsidRPr="00E462F1" w:rsidRDefault="00E462F1" w:rsidP="00E462F1">
      <w:pPr>
        <w:spacing w:after="0" w:line="240" w:lineRule="auto"/>
        <w:ind w:left="284" w:hanging="284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5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1. Zamawiający zobowiązuje się dokonać zapłaty należności za dostarczony przedmiot zamówienia, potwierdzony protokołem zdawczo – odbiorczym podpisanym przez obydwie Strony, w terminie do 30 dni od daty złożenia w siedzibie Biuro Zakładu, ul. Śląska 9, [25-328] Kielce prawidłowo wystawionej faktury VAT, potwierdzonej przez przedstawiciela Zamawiającego dokonującego odbioru przedmiotu zamówienia.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2. Do wyliczenia należnego wynagrodzenia przyjmuje się rzeczywistą ilość dostarczanego sprzętu wchodzącego w zakres przedmiotu umowy, zgodnie z danymi z protokołu zdawczo - odbiorczego.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3. Wykonawca wystawia fakturę VAT w terminie do 14 dni od daty jego odbioru potwierdzonej w protokole zdawczo-odbiorczym, pod warunkiem, że odbiór sprzętu nastąpił bez wad, co zostało potwierdzone protokołem zdawczo – odbiorczym podpisanym przez obydwie Strony umowy.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4. Płatność zostanie dokonana przelewem bankowym na podstawie faktury VAT na rachunek bankowy Wykonawcy wskazany na fakturze. Za dzień zapłaty uznaje się dzień obciążenia rachunku bankowego Zamawiającego.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5. Jeśli należność naliczona na fakturze przewyższy cenę wykazaną przez Zamawiającego w odpowiedzi na zaproszenie do składania ofert o którym mowa w §1 ust. 1. Zamawiający dokona zapłaty jedynie do wysokości ceny uzgodnionej, a Wykonawca zobowiązuje się do niezwłocznego wystawienia faktury korygującej.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6. W przypadku opóźnienia terminu płatności, Wykonawca ma prawo do naliczenia odsetek ustawowych za każdy dzień zwłoki w zapłacie.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7. Zamawiający wyraża zgodę na przesyłanie faktury VAT drogą elektroniczną, na adres e-mail: </w:t>
      </w:r>
      <w:hyperlink r:id="rId13" w:history="1">
        <w:r w:rsidRPr="00E462F1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zdz@zdz.kielce.pl</w:t>
        </w:r>
      </w:hyperlink>
      <w:r w:rsidRPr="00E462F1">
        <w:rPr>
          <w:rFonts w:asciiTheme="majorHAnsi" w:hAnsiTheme="majorHAnsi" w:cs="Arial"/>
          <w:sz w:val="20"/>
          <w:szCs w:val="20"/>
        </w:rPr>
        <w:t xml:space="preserve"> 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8.   Płatność realizowana będzie jednorazowo.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6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1. Wykonawca oświadcza, że przedmiot umowy jest wolny od wad fizycznych i prawnych oraz może być użytkowany zgodnie z przeznaczeniem. 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2. Wykonawca udziela Zamawiającemu gwarancji jakościowych i ilościowych na dostarczony przedmiot  zamówienia. Okres udzielonej gwarancji odpowiada okresowi gwarancji ustalonemu przez producenta  każdego z dostarczanych elementów przedmiotu umowy.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3. W przypadku gdy dostarczony przedmiot zamówienia nie odpowiada pod względem ilościowym, jakościowym lub trwałości produktowi wskazanemu przez Zamawiającego, Zamawiającemu przysługuje prawo do zgłoszenia reklamacji, w jednej z następujących form: pisemnie lub za pośrednictwem poczty elektronicznej. Potwierdzenie wysłania wiadomości za pośrednictwem poczty elektronicznej jest dowodem na dokonanie zgłoszenia reklamacji.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4. W przypadku zaistnienia okoliczności, o których mowa w ust. 3, Wykonawca zobowiązuje się do dostarczenia na własny koszt przedmiotu zamówienia odpowiednio: w żądanej ilości, pełnowartościowego lub spełniającego wymagania Zamawiającego o którym mowa w §1 ust. 2                           w terminie 3 dni roboczych od daty zgłoszenia przez Zamawiającego reklamacji lub udzielić Zamawiającemu pisemnej odpowiedzi zawierającej uzasadnienie nie uznania reklamacji.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5. Po bezskutecznym upływie terminu o którym mowa w ust. 4 reklamacja będzie uznana w całości zgodnie z żądaniem Zamawiającego.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6.   Reklamacje ze strony Wykonawcy przyjmuje: ………. tel. ……………., mail:………………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7. Niezależnie od uprawnień z tytułu gwarancji Zamawiający ma prawo do rękojmi za wady fizyczne przedmiotu zamówienia.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7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1. Wykonawca zapłaci Zamawiającemu kary umowne: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a) Za odstąpienie od umowy z przyczyn leżących po stronie Wykonawcy, w wysokości 20% kwoty brutto wartości przedmiotu umowy, określonej w §4 ust.1;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b) Za zwłokę w dostawie, w wysokości 0,5% kwoty brutto niedostarczonego towaru, za każdy dzień zwłoki;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c) Za zwłokę w wykonaniu reklamacji w wysokości 0,5% wartości reklamowanego towaru za każdy dzień zwłoki;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2. 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3. Maksymalna wysokość kary umownej zostaje ustalona przez Strony na poziomie 40% kwoty brutto umowy.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4. Wykonawca wyraża zgodę na potrącenie kwoty kar umownych bezpośrednio przy zapłacie faktury VAT dotyczącej realizacji tego zamówienia lub kolejnych zamówień.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5. Wykonawca obowiązany jest do zapłaty kary umownej w terminie 7 (siedmiu) dni od dnia otrzymana pisemnego wezwania Zamawiającego.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8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1. Przyczynami odstąpienia od umowy, za które odpowiada Wykonawca są w szczególności: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a) stwierdzenie przez Zamawiającego wady fizycznej lub prawnej przedmiotu umowy, który nie zostanie usunięty pomimo jednokrotnego pisemnego wezwania wystosowanego przez Zamawiającego;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b) nieusunięcie rozbieżności pomiędzy dostarczonym a zamawianym przedmiotem umowy lub jego elementem pomimo jednokrotnego pisemnego wezwania wystosowanego przez Zamawiającego;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c)  zwłoka w dostawie przedmiotu zamówienia przekraczająca 30 dni. 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2. W razie zaistnienia istotnej zmiany okoliczności powodującej, że wykonanie umowy nie leży w interesie publicznym, czego nie można było wcześniej przewidzieć w chwili zawarcia umowy, Zamawiający może odstąpić od umowy w terminie 30 dni od powzięcia wiadomości o powyższych okolicznościach. W takim przypadku Wykonawca może żądać jedynie wynagrodzenia należnego z tytułu wykonania części umowy.</w:t>
      </w:r>
    </w:p>
    <w:p w:rsidR="00E462F1" w:rsidRPr="00E462F1" w:rsidRDefault="00E462F1" w:rsidP="00024E9D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3. Zamawiający w razie odstąpienia od umowy z przyczyn, za które Wykonawca nie ponosi odpowiedzialności, zobowiązany jest w terminie 30 dni do: rozliczenia się z Wykonawcą z tytułu nierozliczonych w inny sposób wykonanych dostaw. </w:t>
      </w:r>
    </w:p>
    <w:p w:rsidR="00E462F1" w:rsidRPr="00E462F1" w:rsidRDefault="00E462F1" w:rsidP="00E462F1">
      <w:pPr>
        <w:keepNext/>
        <w:keepLines/>
        <w:spacing w:before="40" w:after="0" w:line="240" w:lineRule="auto"/>
        <w:ind w:left="426" w:hanging="426"/>
        <w:jc w:val="center"/>
        <w:outlineLvl w:val="3"/>
        <w:rPr>
          <w:rFonts w:asciiTheme="majorHAnsi" w:eastAsiaTheme="majorEastAsia" w:hAnsiTheme="majorHAnsi" w:cstheme="majorHAnsi"/>
          <w:iCs/>
          <w:sz w:val="20"/>
          <w:szCs w:val="20"/>
        </w:rPr>
      </w:pPr>
      <w:r w:rsidRPr="00E462F1">
        <w:rPr>
          <w:rFonts w:asciiTheme="majorHAnsi" w:eastAsiaTheme="majorEastAsia" w:hAnsiTheme="majorHAnsi" w:cstheme="majorHAnsi"/>
          <w:iCs/>
          <w:sz w:val="20"/>
          <w:szCs w:val="20"/>
        </w:rPr>
        <w:t>§ 9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E462F1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                    z dnia 8 marca 2013 roku o przeciwdziałaniu nadmiernym opóźnieniom w transakcjach handlowych (Dz. U. z 2019r. poz. 118).</w:t>
      </w:r>
    </w:p>
    <w:p w:rsidR="00E462F1" w:rsidRPr="00E462F1" w:rsidRDefault="00E462F1" w:rsidP="00E462F1">
      <w:pPr>
        <w:keepNext/>
        <w:keepLines/>
        <w:spacing w:after="0" w:line="240" w:lineRule="auto"/>
        <w:ind w:left="426" w:hanging="426"/>
        <w:jc w:val="center"/>
        <w:outlineLvl w:val="3"/>
        <w:rPr>
          <w:rFonts w:asciiTheme="majorHAnsi" w:eastAsiaTheme="majorEastAsia" w:hAnsiTheme="majorHAnsi" w:cstheme="majorHAnsi"/>
          <w:iCs/>
          <w:sz w:val="20"/>
          <w:szCs w:val="20"/>
        </w:rPr>
      </w:pPr>
      <w:r w:rsidRPr="00E462F1">
        <w:rPr>
          <w:rFonts w:asciiTheme="majorHAnsi" w:eastAsiaTheme="majorEastAsia" w:hAnsiTheme="majorHAnsi" w:cstheme="majorHAnsi"/>
          <w:iCs/>
          <w:sz w:val="20"/>
          <w:szCs w:val="20"/>
        </w:rPr>
        <w:t>§ 10</w:t>
      </w:r>
    </w:p>
    <w:p w:rsidR="00E462F1" w:rsidRPr="00E462F1" w:rsidRDefault="00E462F1" w:rsidP="00E462F1">
      <w:pPr>
        <w:autoSpaceDE w:val="0"/>
        <w:autoSpaceDN w:val="0"/>
        <w:spacing w:after="0" w:line="240" w:lineRule="auto"/>
        <w:ind w:left="284" w:hanging="28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1. Stosownie do wymogu określonego w art. 13 ogólnego Rozporządzenia o ochronie danych osobowych z dnia 27 kwietnia 2016 r. Wykonawca</w:t>
      </w:r>
      <w:r w:rsidRPr="00E462F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został poinformowany, że</w:t>
      </w:r>
      <w:r w:rsidRPr="00E462F1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4" w:history="1">
        <w:r w:rsidRPr="00E462F1">
          <w:rPr>
            <w:rFonts w:asciiTheme="majorHAnsi" w:hAnsiTheme="majorHAnsi" w:cs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2016r. ,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dane osobowe przechowywane będą przez okres 10 lat po ustaniu umowy,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E462F1" w:rsidRPr="00E462F1" w:rsidRDefault="00E462F1" w:rsidP="00E462F1">
      <w:pPr>
        <w:numPr>
          <w:ilvl w:val="0"/>
          <w:numId w:val="40"/>
        </w:numPr>
        <w:tabs>
          <w:tab w:val="num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E462F1">
        <w:rPr>
          <w:rFonts w:asciiTheme="majorHAnsi" w:hAnsiTheme="majorHAnsi" w:cs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</w:p>
    <w:p w:rsidR="00E462F1" w:rsidRPr="00E462F1" w:rsidRDefault="00E462F1" w:rsidP="00E462F1">
      <w:pPr>
        <w:widowControl w:val="0"/>
        <w:numPr>
          <w:ilvl w:val="0"/>
          <w:numId w:val="42"/>
        </w:numPr>
        <w:tabs>
          <w:tab w:val="left" w:pos="674"/>
        </w:tabs>
        <w:autoSpaceDE w:val="0"/>
        <w:autoSpaceDN w:val="0"/>
        <w:spacing w:after="0" w:line="240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462F1">
        <w:rPr>
          <w:rFonts w:asciiTheme="majorHAnsi" w:hAnsiTheme="majorHAnsi" w:cstheme="majorHAnsi"/>
          <w:sz w:val="20"/>
          <w:szCs w:val="20"/>
        </w:rPr>
        <w:t>W celu realizacji postanowień niniejszego paragrafu ustala się, że „informacja poufna” oznacza informację techniczną, technologiczną, organizacyjną i/lub handlową otrzymaną lub uzyskaną w sposób zamierzony lub niezamierzony od drugiej Strony w formie pisemnej, ustnej, czy też elektronicznej, w związku z realizacją niniejszej umowy. „Informacje poufne” to w szczególności informacje,</w:t>
      </w:r>
      <w:r w:rsidRPr="00E462F1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które</w:t>
      </w:r>
      <w:r w:rsidRPr="00E462F1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Strony</w:t>
      </w:r>
      <w:r w:rsidRPr="00E462F1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otrzymały</w:t>
      </w:r>
      <w:r w:rsidRPr="00E462F1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bezpośrednio</w:t>
      </w:r>
      <w:r w:rsidRPr="00E462F1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od</w:t>
      </w:r>
      <w:r w:rsidRPr="00E462F1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siebie</w:t>
      </w:r>
      <w:r w:rsidRPr="00E462F1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nawzajem,</w:t>
      </w:r>
      <w:r w:rsidRPr="00E462F1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a</w:t>
      </w:r>
      <w:r w:rsidRPr="00E462F1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także</w:t>
      </w:r>
      <w:r w:rsidRPr="00E462F1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za</w:t>
      </w:r>
      <w:r w:rsidRPr="00E462F1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pośrednictwem osób działających w imieniu drugiej Strony lub osób trzecich, nieujawnione przez Stronę, której dotyczą do publicznej wiadomości w sposób umożliwiający zapoznanie się z nimi przez nieoznaczony krąg osób. Za informację poufną strony uznają również wszelkie dane osobowe dotyczące w szczególności pacjentów Zamawiającego czy też osób u niego zatrudnionych, a które zostały powzięte przez Wykonawcę w toku realizacji przedmiotowej umowy. Strony Umowy zobowiązują się traktować wzajemnie jako poufne wszelkie informacje powzięte w trakcie realizacji usług stanowiące tajemnicę strony drugiej, w tym w szczególności informacji dotyczących sposobu używanych zabezpieczeń oraz ich rozwiązań technicznych. Strony Umowy nie wykorzystają tych informacji do innych celów niż związanych z realizacją Umowy  i nie ujawnią ich osobom trzecim, za wyjątkiem osób reprezentujących Zamawiającego  i Wykonawcę w zakresie niezbędnym do prawidłowego wykonywania przedmiotu umowy. Zasada poufności obowiązuje również pracowników Zamawiającego i osoby skierowane do realizacji usług przez</w:t>
      </w:r>
      <w:r w:rsidRPr="00E462F1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Wykonawcę.</w:t>
      </w:r>
    </w:p>
    <w:p w:rsidR="00E462F1" w:rsidRPr="00E462F1" w:rsidRDefault="00E462F1" w:rsidP="00E462F1">
      <w:pPr>
        <w:widowControl w:val="0"/>
        <w:numPr>
          <w:ilvl w:val="0"/>
          <w:numId w:val="42"/>
        </w:numPr>
        <w:tabs>
          <w:tab w:val="left" w:pos="674"/>
        </w:tabs>
        <w:autoSpaceDE w:val="0"/>
        <w:autoSpaceDN w:val="0"/>
        <w:spacing w:after="0" w:line="240" w:lineRule="auto"/>
        <w:ind w:left="425" w:hanging="425"/>
        <w:jc w:val="both"/>
        <w:rPr>
          <w:rFonts w:asciiTheme="majorHAnsi" w:hAnsiTheme="majorHAnsi" w:cstheme="majorHAnsi"/>
          <w:sz w:val="20"/>
          <w:szCs w:val="20"/>
        </w:rPr>
      </w:pPr>
      <w:r w:rsidRPr="00E462F1">
        <w:rPr>
          <w:rFonts w:asciiTheme="majorHAnsi" w:hAnsiTheme="majorHAnsi" w:cstheme="majorHAnsi"/>
          <w:sz w:val="20"/>
          <w:szCs w:val="20"/>
        </w:rPr>
        <w:t>Zamawiający</w:t>
      </w:r>
      <w:r w:rsidRPr="00E462F1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oświadcza,</w:t>
      </w:r>
      <w:r w:rsidRPr="00E462F1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że</w:t>
      </w:r>
      <w:r w:rsidRPr="00E462F1">
        <w:rPr>
          <w:rFonts w:asciiTheme="majorHAnsi" w:hAnsiTheme="majorHAnsi" w:cstheme="majorHAnsi"/>
          <w:spacing w:val="-23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Wykonawca</w:t>
      </w:r>
      <w:r w:rsidRPr="00E462F1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będzie</w:t>
      </w:r>
      <w:r w:rsidRPr="00E462F1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zwolniony</w:t>
      </w:r>
      <w:r w:rsidRPr="00E462F1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z</w:t>
      </w:r>
      <w:r w:rsidRPr="00E462F1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obowiązku</w:t>
      </w:r>
      <w:r w:rsidRPr="00E462F1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zachowania</w:t>
      </w:r>
      <w:r w:rsidRPr="00E462F1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w</w:t>
      </w:r>
      <w:r w:rsidRPr="00E462F1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poufności uzyskanych informacji, jeżeli obowiązek ich ujawnienia wynikać będzie z bezwzględnie obowiązujących przepisów prawa, prawomocnego orzeczenia sądowego lub</w:t>
      </w:r>
      <w:r w:rsidRPr="00E462F1">
        <w:rPr>
          <w:rFonts w:asciiTheme="majorHAnsi" w:hAnsiTheme="majorHAnsi" w:cstheme="majorHAnsi"/>
          <w:spacing w:val="55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polecenia urzędowego wydanego przez właściwy organ w zakresie posiadanych kompetencji. W każdym takim przypadku, przed ujawnieniem jakichkolwiek informacji poufnych Wykonawca będzie zobowiązany do natychmiastowego poinformowania Zamawiającego.</w:t>
      </w:r>
    </w:p>
    <w:p w:rsidR="00E462F1" w:rsidRPr="00E462F1" w:rsidRDefault="00E462F1" w:rsidP="00E462F1">
      <w:pPr>
        <w:widowControl w:val="0"/>
        <w:numPr>
          <w:ilvl w:val="0"/>
          <w:numId w:val="42"/>
        </w:numPr>
        <w:tabs>
          <w:tab w:val="left" w:pos="674"/>
        </w:tabs>
        <w:autoSpaceDE w:val="0"/>
        <w:autoSpaceDN w:val="0"/>
        <w:spacing w:before="2"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462F1">
        <w:rPr>
          <w:rFonts w:asciiTheme="majorHAnsi" w:hAnsiTheme="majorHAnsi" w:cstheme="majorHAnsi"/>
          <w:sz w:val="20"/>
          <w:szCs w:val="20"/>
        </w:rPr>
        <w:t>Strony zgodnie oświadczają, że zobowiązanie Wykonawcy do zachowania w poufności wszelkich informacji związanych z Umową obowiązuje od dnia jej zawarcia jak również po wygaśnięciu lub rozwiązaniu Umowy. W przypadku realizacji obowiązków wynikających z</w:t>
      </w:r>
      <w:r w:rsidRPr="00E462F1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Umowy</w:t>
      </w:r>
      <w:r w:rsidRPr="00E462F1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przez</w:t>
      </w:r>
      <w:r w:rsidRPr="00E462F1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Podwykonawcę,</w:t>
      </w:r>
      <w:r w:rsidRPr="00E462F1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Wykonawca</w:t>
      </w:r>
      <w:r w:rsidRPr="00E462F1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odpowiada</w:t>
      </w:r>
      <w:r w:rsidRPr="00E462F1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za</w:t>
      </w:r>
      <w:r w:rsidRPr="00E462F1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działania</w:t>
      </w:r>
      <w:r w:rsidRPr="00E462F1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Podwykonawcy</w:t>
      </w:r>
      <w:r w:rsidRPr="00E462F1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związane ze zobowiązaniem do zachowania poufności jak za działania</w:t>
      </w:r>
      <w:r w:rsidRPr="00E462F1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własne.</w:t>
      </w:r>
    </w:p>
    <w:p w:rsidR="00E462F1" w:rsidRPr="00024E9D" w:rsidRDefault="00E462F1" w:rsidP="00024E9D">
      <w:pPr>
        <w:widowControl w:val="0"/>
        <w:numPr>
          <w:ilvl w:val="0"/>
          <w:numId w:val="42"/>
        </w:numPr>
        <w:tabs>
          <w:tab w:val="left" w:pos="674"/>
        </w:tabs>
        <w:autoSpaceDE w:val="0"/>
        <w:autoSpaceDN w:val="0"/>
        <w:spacing w:after="0" w:line="240" w:lineRule="auto"/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E462F1">
        <w:rPr>
          <w:rFonts w:asciiTheme="majorHAnsi" w:hAnsiTheme="majorHAnsi" w:cstheme="majorHAnsi"/>
          <w:sz w:val="20"/>
          <w:szCs w:val="20"/>
        </w:rPr>
        <w:t>Za wszelkie szkody powstałe po stronie Zamawiającego na skutek niewywiązania się przez Wykonawcę z zobowiązań, o których mowa w ust. 2-5, za szkody wyrządzone osobom trzecim spowodowane działaniem lub zaniechaniem Wykonawcy, odpowiada w pełnej wysokości wyłącznie</w:t>
      </w:r>
      <w:r w:rsidRPr="00E462F1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E462F1">
        <w:rPr>
          <w:rFonts w:asciiTheme="majorHAnsi" w:hAnsiTheme="majorHAnsi" w:cstheme="majorHAnsi"/>
          <w:sz w:val="20"/>
          <w:szCs w:val="20"/>
        </w:rPr>
        <w:t>Wykonawca.</w:t>
      </w:r>
    </w:p>
    <w:p w:rsidR="00E462F1" w:rsidRPr="00E462F1" w:rsidRDefault="00E462F1" w:rsidP="00E462F1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§ 11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1.  Zmiana niniejszej umowy wymaga formy pisemnej pod rygorem nieważności.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>2.  W sprawach nieregulowanych w niniejszej umowie stosuje się przepisy Kodeksu Cywilnego.</w:t>
      </w:r>
    </w:p>
    <w:p w:rsidR="00E462F1" w:rsidRPr="00E462F1" w:rsidRDefault="00E462F1" w:rsidP="00E462F1">
      <w:pPr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3. Umowę sporządzono w dwóch jednobrzmiących egzemplarzach, jeden dla Zamawiającego, jeden dla Wykonawcy. </w:t>
      </w: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iCs/>
          <w:sz w:val="20"/>
          <w:szCs w:val="20"/>
        </w:rPr>
      </w:pPr>
    </w:p>
    <w:p w:rsidR="00E462F1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D70ED4" w:rsidRPr="00E462F1" w:rsidRDefault="00E462F1" w:rsidP="00E462F1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462F1">
        <w:rPr>
          <w:rFonts w:asciiTheme="majorHAnsi" w:hAnsiTheme="majorHAnsi" w:cs="Arial"/>
          <w:sz w:val="20"/>
          <w:szCs w:val="20"/>
        </w:rPr>
        <w:t xml:space="preserve">                 Wykonawca                                                                                                   </w:t>
      </w:r>
      <w:r w:rsidR="00FC1268">
        <w:rPr>
          <w:rFonts w:asciiTheme="majorHAnsi" w:hAnsiTheme="majorHAnsi" w:cs="Arial"/>
          <w:sz w:val="20"/>
          <w:szCs w:val="20"/>
        </w:rPr>
        <w:t xml:space="preserve">      </w:t>
      </w:r>
      <w:bookmarkStart w:id="0" w:name="_GoBack"/>
      <w:bookmarkEnd w:id="0"/>
      <w:r w:rsidRPr="00E462F1">
        <w:rPr>
          <w:rFonts w:asciiTheme="majorHAnsi" w:hAnsiTheme="majorHAnsi" w:cs="Arial"/>
          <w:sz w:val="20"/>
          <w:szCs w:val="20"/>
        </w:rPr>
        <w:t>Zamawiający</w:t>
      </w: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5"/>
      <w:footerReference w:type="default" r:id="rId1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3536C"/>
    <w:multiLevelType w:val="hybridMultilevel"/>
    <w:tmpl w:val="254ADBF8"/>
    <w:lvl w:ilvl="0" w:tplc="5D88A474">
      <w:numFmt w:val="bullet"/>
      <w:lvlText w:val="-"/>
      <w:lvlJc w:val="left"/>
      <w:pPr>
        <w:ind w:left="4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0D63946">
      <w:numFmt w:val="bullet"/>
      <w:lvlText w:val="-"/>
      <w:lvlJc w:val="left"/>
      <w:pPr>
        <w:ind w:left="4866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2" w:tplc="8410CACA">
      <w:numFmt w:val="bullet"/>
      <w:lvlText w:val="•"/>
      <w:lvlJc w:val="left"/>
      <w:pPr>
        <w:ind w:left="5509" w:hanging="137"/>
      </w:pPr>
      <w:rPr>
        <w:lang w:val="pl-PL" w:eastAsia="en-US" w:bidi="ar-SA"/>
      </w:rPr>
    </w:lvl>
    <w:lvl w:ilvl="3" w:tplc="2AA6A722">
      <w:numFmt w:val="bullet"/>
      <w:lvlText w:val="•"/>
      <w:lvlJc w:val="left"/>
      <w:pPr>
        <w:ind w:left="6159" w:hanging="137"/>
      </w:pPr>
      <w:rPr>
        <w:lang w:val="pl-PL" w:eastAsia="en-US" w:bidi="ar-SA"/>
      </w:rPr>
    </w:lvl>
    <w:lvl w:ilvl="4" w:tplc="4ADA0A68">
      <w:numFmt w:val="bullet"/>
      <w:lvlText w:val="•"/>
      <w:lvlJc w:val="left"/>
      <w:pPr>
        <w:ind w:left="6808" w:hanging="137"/>
      </w:pPr>
      <w:rPr>
        <w:lang w:val="pl-PL" w:eastAsia="en-US" w:bidi="ar-SA"/>
      </w:rPr>
    </w:lvl>
    <w:lvl w:ilvl="5" w:tplc="93B2BD0C">
      <w:numFmt w:val="bullet"/>
      <w:lvlText w:val="•"/>
      <w:lvlJc w:val="left"/>
      <w:pPr>
        <w:ind w:left="7458" w:hanging="137"/>
      </w:pPr>
      <w:rPr>
        <w:lang w:val="pl-PL" w:eastAsia="en-US" w:bidi="ar-SA"/>
      </w:rPr>
    </w:lvl>
    <w:lvl w:ilvl="6" w:tplc="2474DA96">
      <w:numFmt w:val="bullet"/>
      <w:lvlText w:val="•"/>
      <w:lvlJc w:val="left"/>
      <w:pPr>
        <w:ind w:left="8108" w:hanging="137"/>
      </w:pPr>
      <w:rPr>
        <w:lang w:val="pl-PL" w:eastAsia="en-US" w:bidi="ar-SA"/>
      </w:rPr>
    </w:lvl>
    <w:lvl w:ilvl="7" w:tplc="3F180C2C">
      <w:numFmt w:val="bullet"/>
      <w:lvlText w:val="•"/>
      <w:lvlJc w:val="left"/>
      <w:pPr>
        <w:ind w:left="8757" w:hanging="137"/>
      </w:pPr>
      <w:rPr>
        <w:lang w:val="pl-PL" w:eastAsia="en-US" w:bidi="ar-SA"/>
      </w:rPr>
    </w:lvl>
    <w:lvl w:ilvl="8" w:tplc="5D8A1276">
      <w:numFmt w:val="bullet"/>
      <w:lvlText w:val="•"/>
      <w:lvlJc w:val="left"/>
      <w:pPr>
        <w:ind w:left="9407" w:hanging="137"/>
      </w:pPr>
      <w:rPr>
        <w:lang w:val="pl-PL" w:eastAsia="en-US" w:bidi="ar-SA"/>
      </w:rPr>
    </w:lvl>
  </w:abstractNum>
  <w:abstractNum w:abstractNumId="6">
    <w:nsid w:val="16060A26"/>
    <w:multiLevelType w:val="multilevel"/>
    <w:tmpl w:val="9662C7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63B7E"/>
    <w:multiLevelType w:val="multilevel"/>
    <w:tmpl w:val="9216ED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6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7">
    <w:nsid w:val="29AF6B11"/>
    <w:multiLevelType w:val="hybridMultilevel"/>
    <w:tmpl w:val="6EE6E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2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6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C3134E"/>
    <w:multiLevelType w:val="hybridMultilevel"/>
    <w:tmpl w:val="D890C768"/>
    <w:lvl w:ilvl="0" w:tplc="9964356A">
      <w:start w:val="2"/>
      <w:numFmt w:val="decimal"/>
      <w:lvlText w:val="%1."/>
      <w:lvlJc w:val="left"/>
      <w:pPr>
        <w:ind w:left="361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</w:num>
  <w:num w:numId="5">
    <w:abstractNumId w:val="2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3"/>
  </w:num>
  <w:num w:numId="9">
    <w:abstractNumId w:val="34"/>
  </w:num>
  <w:num w:numId="10">
    <w:abstractNumId w:val="1"/>
  </w:num>
  <w:num w:numId="11">
    <w:abstractNumId w:val="11"/>
  </w:num>
  <w:num w:numId="12">
    <w:abstractNumId w:val="37"/>
  </w:num>
  <w:num w:numId="13">
    <w:abstractNumId w:val="12"/>
  </w:num>
  <w:num w:numId="14">
    <w:abstractNumId w:val="28"/>
  </w:num>
  <w:num w:numId="15">
    <w:abstractNumId w:val="15"/>
  </w:num>
  <w:num w:numId="16">
    <w:abstractNumId w:val="27"/>
  </w:num>
  <w:num w:numId="17">
    <w:abstractNumId w:val="8"/>
  </w:num>
  <w:num w:numId="18">
    <w:abstractNumId w:val="35"/>
  </w:num>
  <w:num w:numId="19">
    <w:abstractNumId w:val="31"/>
  </w:num>
  <w:num w:numId="20">
    <w:abstractNumId w:val="18"/>
  </w:num>
  <w:num w:numId="21">
    <w:abstractNumId w:val="21"/>
  </w:num>
  <w:num w:numId="22">
    <w:abstractNumId w:val="16"/>
  </w:num>
  <w:num w:numId="23">
    <w:abstractNumId w:val="32"/>
  </w:num>
  <w:num w:numId="24">
    <w:abstractNumId w:val="22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30"/>
  </w:num>
  <w:num w:numId="30">
    <w:abstractNumId w:val="7"/>
  </w:num>
  <w:num w:numId="31">
    <w:abstractNumId w:val="38"/>
  </w:num>
  <w:num w:numId="32">
    <w:abstractNumId w:val="29"/>
  </w:num>
  <w:num w:numId="33">
    <w:abstractNumId w:val="26"/>
  </w:num>
  <w:num w:numId="34">
    <w:abstractNumId w:val="4"/>
  </w:num>
  <w:num w:numId="35">
    <w:abstractNumId w:val="20"/>
  </w:num>
  <w:num w:numId="36">
    <w:abstractNumId w:val="36"/>
  </w:num>
  <w:num w:numId="37">
    <w:abstractNumId w:val="3"/>
  </w:num>
  <w:num w:numId="38">
    <w:abstractNumId w:val="9"/>
  </w:num>
  <w:num w:numId="39">
    <w:abstractNumId w:val="6"/>
  </w:num>
  <w:num w:numId="40">
    <w:abstractNumId w:val="2"/>
  </w:num>
  <w:num w:numId="41">
    <w:abstractNumId w:val="5"/>
  </w:num>
  <w:num w:numId="42">
    <w:abstractNumId w:val="3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24E9D"/>
    <w:rsid w:val="00031965"/>
    <w:rsid w:val="00041D72"/>
    <w:rsid w:val="000564BA"/>
    <w:rsid w:val="00060AAF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490"/>
    <w:rsid w:val="001669BF"/>
    <w:rsid w:val="0018093A"/>
    <w:rsid w:val="001874B0"/>
    <w:rsid w:val="00193E83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A4E6E"/>
    <w:rsid w:val="002D341B"/>
    <w:rsid w:val="002D5EEE"/>
    <w:rsid w:val="002D7B4D"/>
    <w:rsid w:val="002E4D03"/>
    <w:rsid w:val="002F2C6C"/>
    <w:rsid w:val="002F5CFB"/>
    <w:rsid w:val="00315EC5"/>
    <w:rsid w:val="00332A4A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25915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E3E35"/>
    <w:rsid w:val="004F261F"/>
    <w:rsid w:val="004F71D2"/>
    <w:rsid w:val="00501CB0"/>
    <w:rsid w:val="005028A9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316D"/>
    <w:rsid w:val="006C33FB"/>
    <w:rsid w:val="006C605D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261A"/>
    <w:rsid w:val="007A78D2"/>
    <w:rsid w:val="007B1A6B"/>
    <w:rsid w:val="007B47F2"/>
    <w:rsid w:val="007B4A3D"/>
    <w:rsid w:val="007D3E3E"/>
    <w:rsid w:val="007D5145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76EB7"/>
    <w:rsid w:val="00892A47"/>
    <w:rsid w:val="008C523F"/>
    <w:rsid w:val="008C6EE3"/>
    <w:rsid w:val="008C709D"/>
    <w:rsid w:val="008C7E36"/>
    <w:rsid w:val="008F3D21"/>
    <w:rsid w:val="009015E8"/>
    <w:rsid w:val="009063C1"/>
    <w:rsid w:val="00931C21"/>
    <w:rsid w:val="00944927"/>
    <w:rsid w:val="00950913"/>
    <w:rsid w:val="00957CB9"/>
    <w:rsid w:val="00962311"/>
    <w:rsid w:val="009654A3"/>
    <w:rsid w:val="0097396E"/>
    <w:rsid w:val="0097425C"/>
    <w:rsid w:val="0098180D"/>
    <w:rsid w:val="00986319"/>
    <w:rsid w:val="0099783A"/>
    <w:rsid w:val="009C3AC6"/>
    <w:rsid w:val="009C3BB8"/>
    <w:rsid w:val="009C7BF2"/>
    <w:rsid w:val="009D7E18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87B69"/>
    <w:rsid w:val="00A91450"/>
    <w:rsid w:val="00A963EC"/>
    <w:rsid w:val="00A96C53"/>
    <w:rsid w:val="00A9748F"/>
    <w:rsid w:val="00AA3C25"/>
    <w:rsid w:val="00AA4EC2"/>
    <w:rsid w:val="00AD371C"/>
    <w:rsid w:val="00AD6006"/>
    <w:rsid w:val="00AE2B2B"/>
    <w:rsid w:val="00AF1501"/>
    <w:rsid w:val="00AF2D3B"/>
    <w:rsid w:val="00B024D0"/>
    <w:rsid w:val="00B056EA"/>
    <w:rsid w:val="00B218E6"/>
    <w:rsid w:val="00B2581E"/>
    <w:rsid w:val="00B30966"/>
    <w:rsid w:val="00B40AFD"/>
    <w:rsid w:val="00B6735B"/>
    <w:rsid w:val="00B67A23"/>
    <w:rsid w:val="00B71BEB"/>
    <w:rsid w:val="00B7340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169B5"/>
    <w:rsid w:val="00C2297F"/>
    <w:rsid w:val="00C26145"/>
    <w:rsid w:val="00C35173"/>
    <w:rsid w:val="00C36995"/>
    <w:rsid w:val="00C41B39"/>
    <w:rsid w:val="00C479DC"/>
    <w:rsid w:val="00C53879"/>
    <w:rsid w:val="00C5702A"/>
    <w:rsid w:val="00C77B68"/>
    <w:rsid w:val="00C93E6D"/>
    <w:rsid w:val="00CA72AC"/>
    <w:rsid w:val="00CA7875"/>
    <w:rsid w:val="00CB578F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47EA"/>
    <w:rsid w:val="00E064CD"/>
    <w:rsid w:val="00E10C42"/>
    <w:rsid w:val="00E119C7"/>
    <w:rsid w:val="00E231AE"/>
    <w:rsid w:val="00E25302"/>
    <w:rsid w:val="00E31E5F"/>
    <w:rsid w:val="00E32525"/>
    <w:rsid w:val="00E3319F"/>
    <w:rsid w:val="00E33E28"/>
    <w:rsid w:val="00E36F92"/>
    <w:rsid w:val="00E41735"/>
    <w:rsid w:val="00E425FE"/>
    <w:rsid w:val="00E4573B"/>
    <w:rsid w:val="00E462F1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3EF6"/>
    <w:rsid w:val="00F26552"/>
    <w:rsid w:val="00F30F82"/>
    <w:rsid w:val="00F52C56"/>
    <w:rsid w:val="00F7207E"/>
    <w:rsid w:val="00F7588A"/>
    <w:rsid w:val="00F77417"/>
    <w:rsid w:val="00F816F3"/>
    <w:rsid w:val="00F902DD"/>
    <w:rsid w:val="00F95C07"/>
    <w:rsid w:val="00FA64E3"/>
    <w:rsid w:val="00FA74EE"/>
    <w:rsid w:val="00FB61E1"/>
    <w:rsid w:val="00FC03E7"/>
    <w:rsid w:val="00FC1268"/>
    <w:rsid w:val="00FD3679"/>
    <w:rsid w:val="00FD4A0F"/>
    <w:rsid w:val="00FD6922"/>
    <w:rsid w:val="00FD7D01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dz@zdz.kielc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35B8-10C2-47C6-BE8C-73D424D4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10</Pages>
  <Words>3885</Words>
  <Characters>23310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386</cp:revision>
  <dcterms:created xsi:type="dcterms:W3CDTF">2020-08-07T13:05:00Z</dcterms:created>
  <dcterms:modified xsi:type="dcterms:W3CDTF">2023-12-04T09:20:00Z</dcterms:modified>
</cp:coreProperties>
</file>